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D60" w:rsidRPr="00172D48" w:rsidRDefault="00723D60" w:rsidP="00723D60">
      <w:pPr>
        <w:pStyle w:val="Sinespaciado"/>
        <w:jc w:val="center"/>
        <w:rPr>
          <w:rFonts w:ascii="Arial" w:hAnsi="Arial" w:cs="Arial"/>
          <w:i/>
          <w:sz w:val="20"/>
          <w:szCs w:val="20"/>
        </w:rPr>
      </w:pPr>
      <w:r w:rsidRPr="00172D48">
        <w:rPr>
          <w:rFonts w:ascii="Arial" w:hAnsi="Arial" w:cs="Arial"/>
          <w:i/>
          <w:sz w:val="20"/>
          <w:szCs w:val="20"/>
        </w:rPr>
        <w:t>[Hoja membretada de la Institución]</w:t>
      </w:r>
    </w:p>
    <w:p w:rsidR="00723D60" w:rsidRPr="00172D48" w:rsidRDefault="00723D60" w:rsidP="00723D60">
      <w:pPr>
        <w:pStyle w:val="Sinespaciado"/>
        <w:jc w:val="center"/>
        <w:rPr>
          <w:rFonts w:ascii="Arial" w:hAnsi="Arial" w:cs="Arial"/>
          <w:sz w:val="20"/>
          <w:szCs w:val="20"/>
          <w:u w:val="single"/>
        </w:rPr>
      </w:pPr>
    </w:p>
    <w:p w:rsidR="00723D60" w:rsidRPr="00172D48" w:rsidRDefault="00723D60" w:rsidP="00723D60">
      <w:pPr>
        <w:pStyle w:val="Sinespaciado"/>
        <w:jc w:val="center"/>
        <w:rPr>
          <w:rFonts w:ascii="Arial" w:hAnsi="Arial" w:cs="Arial"/>
          <w:sz w:val="20"/>
          <w:szCs w:val="20"/>
          <w:u w:val="single"/>
        </w:rPr>
      </w:pPr>
    </w:p>
    <w:p w:rsidR="00723D60" w:rsidRPr="00172D48" w:rsidRDefault="00723D60" w:rsidP="00723D60">
      <w:pPr>
        <w:pStyle w:val="Sinespaciado"/>
        <w:jc w:val="center"/>
        <w:rPr>
          <w:rFonts w:ascii="Arial" w:hAnsi="Arial" w:cs="Arial"/>
          <w:b/>
          <w:sz w:val="20"/>
          <w:szCs w:val="20"/>
          <w:u w:val="single"/>
        </w:rPr>
      </w:pPr>
      <w:r w:rsidRPr="00172D48">
        <w:rPr>
          <w:rFonts w:ascii="Arial" w:hAnsi="Arial" w:cs="Arial"/>
          <w:b/>
          <w:sz w:val="20"/>
          <w:szCs w:val="20"/>
          <w:u w:val="single"/>
        </w:rPr>
        <w:t>Anexo A</w:t>
      </w:r>
    </w:p>
    <w:p w:rsidR="00723D60" w:rsidRPr="00172D48" w:rsidRDefault="00723D60" w:rsidP="00723D60">
      <w:pPr>
        <w:pStyle w:val="Sinespaciado"/>
        <w:jc w:val="center"/>
        <w:rPr>
          <w:rFonts w:ascii="Arial" w:hAnsi="Arial" w:cs="Arial"/>
          <w:sz w:val="20"/>
          <w:szCs w:val="20"/>
        </w:rPr>
      </w:pPr>
    </w:p>
    <w:p w:rsidR="00723D60" w:rsidRPr="00172D48" w:rsidRDefault="00723D60" w:rsidP="00723D60">
      <w:pPr>
        <w:pStyle w:val="Sinespaciado"/>
        <w:jc w:val="center"/>
        <w:rPr>
          <w:rFonts w:ascii="Arial" w:hAnsi="Arial" w:cs="Arial"/>
          <w:sz w:val="20"/>
          <w:szCs w:val="20"/>
        </w:rPr>
      </w:pPr>
      <w:r w:rsidRPr="00172D48">
        <w:rPr>
          <w:rFonts w:ascii="Arial" w:hAnsi="Arial" w:cs="Arial"/>
          <w:sz w:val="20"/>
          <w:szCs w:val="20"/>
        </w:rPr>
        <w:t>Oferta</w:t>
      </w:r>
      <w:r w:rsidRPr="00172D48">
        <w:rPr>
          <w:rStyle w:val="Refdenotaalpie"/>
          <w:rFonts w:ascii="Arial" w:hAnsi="Arial" w:cs="Arial"/>
          <w:sz w:val="20"/>
          <w:szCs w:val="20"/>
        </w:rPr>
        <w:footnoteReference w:id="1"/>
      </w:r>
    </w:p>
    <w:p w:rsidR="00723D60" w:rsidRPr="00172D48" w:rsidRDefault="00723D60" w:rsidP="00723D60">
      <w:pPr>
        <w:pStyle w:val="Sinespaciado"/>
        <w:ind w:firstLine="708"/>
        <w:jc w:val="right"/>
        <w:rPr>
          <w:rFonts w:ascii="Arial" w:hAnsi="Arial" w:cs="Arial"/>
          <w:sz w:val="20"/>
          <w:szCs w:val="20"/>
        </w:rPr>
      </w:pPr>
    </w:p>
    <w:p w:rsidR="00723D60" w:rsidRPr="00172D48" w:rsidRDefault="00723D60" w:rsidP="00723D60">
      <w:pPr>
        <w:pStyle w:val="Sinespaciado"/>
        <w:ind w:firstLine="708"/>
        <w:jc w:val="right"/>
        <w:rPr>
          <w:rFonts w:ascii="Arial" w:hAnsi="Arial" w:cs="Arial"/>
          <w:sz w:val="20"/>
          <w:szCs w:val="20"/>
        </w:rPr>
      </w:pPr>
      <w:r w:rsidRPr="00172D48">
        <w:rPr>
          <w:rFonts w:ascii="Arial" w:hAnsi="Arial" w:cs="Arial"/>
          <w:sz w:val="20"/>
          <w:szCs w:val="20"/>
        </w:rPr>
        <w:t>[lugar y fecha]</w:t>
      </w:r>
    </w:p>
    <w:p w:rsidR="00723D60" w:rsidRPr="00172D48" w:rsidRDefault="00723D60" w:rsidP="00723D60">
      <w:pPr>
        <w:pStyle w:val="Sinespaciado"/>
        <w:ind w:firstLine="708"/>
        <w:jc w:val="right"/>
        <w:rPr>
          <w:rFonts w:ascii="Arial" w:hAnsi="Arial" w:cs="Arial"/>
          <w:sz w:val="20"/>
          <w:szCs w:val="20"/>
        </w:rPr>
      </w:pPr>
    </w:p>
    <w:p w:rsidR="00723D60" w:rsidRPr="00172D48" w:rsidRDefault="00A37AE7" w:rsidP="00723D60">
      <w:pPr>
        <w:pStyle w:val="Sinespaciado"/>
        <w:jc w:val="both"/>
        <w:rPr>
          <w:rFonts w:ascii="Arial" w:hAnsi="Arial" w:cs="Arial"/>
          <w:b/>
          <w:sz w:val="20"/>
          <w:szCs w:val="20"/>
        </w:rPr>
      </w:pPr>
      <w:r w:rsidRPr="00172D48">
        <w:rPr>
          <w:rFonts w:ascii="Arial" w:hAnsi="Arial" w:cs="Arial"/>
          <w:b/>
          <w:sz w:val="20"/>
          <w:szCs w:val="20"/>
        </w:rPr>
        <w:t>Rodrigo Jarque Lira</w:t>
      </w:r>
    </w:p>
    <w:p w:rsidR="00723D60" w:rsidRPr="00172D48" w:rsidRDefault="00A37AE7" w:rsidP="00723D60">
      <w:pPr>
        <w:pStyle w:val="Sinespaciado"/>
        <w:jc w:val="both"/>
        <w:rPr>
          <w:rFonts w:ascii="Arial" w:hAnsi="Arial" w:cs="Arial"/>
          <w:b/>
          <w:sz w:val="20"/>
          <w:szCs w:val="20"/>
        </w:rPr>
      </w:pPr>
      <w:r w:rsidRPr="00172D48">
        <w:rPr>
          <w:rFonts w:ascii="Arial" w:hAnsi="Arial" w:cs="Arial"/>
          <w:b/>
          <w:sz w:val="20"/>
          <w:szCs w:val="20"/>
        </w:rPr>
        <w:t>S</w:t>
      </w:r>
      <w:r w:rsidR="00723D60" w:rsidRPr="00172D48">
        <w:rPr>
          <w:rFonts w:ascii="Arial" w:hAnsi="Arial" w:cs="Arial"/>
          <w:b/>
          <w:sz w:val="20"/>
          <w:szCs w:val="20"/>
        </w:rPr>
        <w:t xml:space="preserve">ecretario de Finanzas </w:t>
      </w:r>
    </w:p>
    <w:p w:rsidR="00723D60" w:rsidRPr="00172D48" w:rsidRDefault="00723D60" w:rsidP="00723D60">
      <w:pPr>
        <w:pStyle w:val="Sinespaciado"/>
        <w:jc w:val="both"/>
        <w:rPr>
          <w:rFonts w:ascii="Arial" w:hAnsi="Arial" w:cs="Arial"/>
          <w:b/>
          <w:sz w:val="20"/>
          <w:szCs w:val="20"/>
        </w:rPr>
      </w:pPr>
      <w:r w:rsidRPr="00172D48">
        <w:rPr>
          <w:rFonts w:ascii="Arial" w:hAnsi="Arial" w:cs="Arial"/>
          <w:b/>
          <w:sz w:val="20"/>
          <w:szCs w:val="20"/>
        </w:rPr>
        <w:t>Gobierno del Estado de México</w:t>
      </w:r>
    </w:p>
    <w:p w:rsidR="00723D60" w:rsidRPr="00172D48" w:rsidRDefault="00723D60" w:rsidP="00723D60">
      <w:pPr>
        <w:pStyle w:val="Sinespaciado"/>
        <w:jc w:val="both"/>
        <w:rPr>
          <w:rFonts w:ascii="Arial" w:hAnsi="Arial" w:cs="Arial"/>
          <w:b/>
          <w:sz w:val="20"/>
          <w:szCs w:val="20"/>
        </w:rPr>
      </w:pPr>
      <w:r w:rsidRPr="00172D48">
        <w:rPr>
          <w:rFonts w:ascii="Arial" w:hAnsi="Arial" w:cs="Arial"/>
          <w:b/>
          <w:sz w:val="20"/>
          <w:szCs w:val="20"/>
        </w:rPr>
        <w:t>Proceso Competitivo Número</w:t>
      </w:r>
      <w:r w:rsidR="00795E9F" w:rsidRPr="00172D48">
        <w:rPr>
          <w:rFonts w:ascii="Arial" w:hAnsi="Arial" w:cs="Arial"/>
          <w:b/>
          <w:sz w:val="20"/>
          <w:szCs w:val="20"/>
        </w:rPr>
        <w:t xml:space="preserve"> </w:t>
      </w:r>
      <w:r w:rsidR="00CA61F1" w:rsidRPr="00CA61F1">
        <w:rPr>
          <w:rFonts w:ascii="Arial" w:hAnsi="Arial" w:cs="Arial"/>
          <w:b/>
          <w:sz w:val="20"/>
          <w:szCs w:val="20"/>
        </w:rPr>
        <w:t>004/2019</w:t>
      </w:r>
    </w:p>
    <w:p w:rsidR="00723D60" w:rsidRPr="00172D48" w:rsidRDefault="00723D60" w:rsidP="00723D60">
      <w:pPr>
        <w:pStyle w:val="Sinespaciado"/>
        <w:jc w:val="both"/>
        <w:rPr>
          <w:rFonts w:ascii="Arial" w:hAnsi="Arial" w:cs="Arial"/>
          <w:b/>
          <w:sz w:val="20"/>
          <w:szCs w:val="20"/>
        </w:rPr>
      </w:pPr>
      <w:r w:rsidRPr="00172D48">
        <w:rPr>
          <w:rFonts w:ascii="Arial" w:hAnsi="Arial" w:cs="Arial"/>
          <w:b/>
          <w:sz w:val="20"/>
          <w:szCs w:val="20"/>
        </w:rPr>
        <w:t>Presente</w:t>
      </w:r>
    </w:p>
    <w:p w:rsidR="00723D60" w:rsidRPr="00172D48" w:rsidRDefault="00723D60" w:rsidP="00723D60">
      <w:pPr>
        <w:pStyle w:val="Sinespaciado"/>
        <w:jc w:val="both"/>
        <w:rPr>
          <w:rFonts w:ascii="Arial" w:hAnsi="Arial" w:cs="Arial"/>
          <w:sz w:val="20"/>
          <w:szCs w:val="20"/>
        </w:rPr>
      </w:pPr>
    </w:p>
    <w:p w:rsidR="00723D60" w:rsidRPr="00172D48" w:rsidRDefault="00723D60" w:rsidP="00723D60">
      <w:pPr>
        <w:pStyle w:val="Sinespaciado"/>
        <w:jc w:val="both"/>
        <w:rPr>
          <w:rFonts w:ascii="Arial" w:hAnsi="Arial" w:cs="Arial"/>
          <w:sz w:val="20"/>
          <w:szCs w:val="20"/>
        </w:rPr>
      </w:pPr>
      <w:r w:rsidRPr="00172D48">
        <w:rPr>
          <w:rFonts w:ascii="Arial" w:hAnsi="Arial" w:cs="Arial"/>
          <w:sz w:val="20"/>
          <w:szCs w:val="20"/>
        </w:rPr>
        <w:t>[</w:t>
      </w:r>
      <w:r w:rsidRPr="00172D48">
        <w:rPr>
          <w:rFonts w:ascii="Arial" w:hAnsi="Arial" w:cs="Arial"/>
          <w:i/>
          <w:sz w:val="20"/>
          <w:szCs w:val="20"/>
        </w:rPr>
        <w:t>Representantes legales</w:t>
      </w:r>
      <w:r w:rsidRPr="00172D48">
        <w:rPr>
          <w:rFonts w:ascii="Arial" w:hAnsi="Arial" w:cs="Arial"/>
          <w:sz w:val="20"/>
          <w:szCs w:val="20"/>
        </w:rPr>
        <w:t>], en nuestro carácter de representantes legales de [</w:t>
      </w:r>
      <w:r w:rsidRPr="00172D48">
        <w:rPr>
          <w:rFonts w:ascii="Arial" w:hAnsi="Arial" w:cs="Arial"/>
          <w:i/>
          <w:sz w:val="20"/>
          <w:szCs w:val="20"/>
        </w:rPr>
        <w:t>Institución</w:t>
      </w:r>
      <w:r w:rsidRPr="00172D48">
        <w:rPr>
          <w:rFonts w:ascii="Arial" w:hAnsi="Arial" w:cs="Arial"/>
          <w:sz w:val="20"/>
          <w:szCs w:val="20"/>
        </w:rPr>
        <w:t xml:space="preserve">] en nombre de mi representada, con el propósito de dar cumplimiento a lo establecido en la Convocatoria al Proceso Competitivo Número </w:t>
      </w:r>
      <w:r w:rsidR="00CA61F1" w:rsidRPr="00CA61F1">
        <w:rPr>
          <w:rFonts w:ascii="Arial" w:hAnsi="Arial" w:cs="Arial"/>
          <w:sz w:val="20"/>
          <w:szCs w:val="20"/>
        </w:rPr>
        <w:t>004/2019</w:t>
      </w:r>
      <w:r w:rsidRPr="00CA61F1">
        <w:rPr>
          <w:rFonts w:ascii="Arial" w:hAnsi="Arial" w:cs="Arial"/>
          <w:sz w:val="20"/>
          <w:szCs w:val="20"/>
        </w:rPr>
        <w:t>,</w:t>
      </w:r>
      <w:r w:rsidRPr="00172D48">
        <w:rPr>
          <w:rFonts w:ascii="Arial" w:hAnsi="Arial" w:cs="Arial"/>
          <w:sz w:val="20"/>
          <w:szCs w:val="20"/>
        </w:rPr>
        <w:t xml:space="preserve"> por medio de la presente bajo protesta de decir verdad, </w:t>
      </w:r>
      <w:r w:rsidR="00C41F1E" w:rsidRPr="00172D48">
        <w:rPr>
          <w:rFonts w:ascii="Arial" w:hAnsi="Arial" w:cs="Arial"/>
          <w:sz w:val="20"/>
          <w:szCs w:val="20"/>
        </w:rPr>
        <w:t>manifestamos</w:t>
      </w:r>
      <w:r w:rsidRPr="00172D48">
        <w:rPr>
          <w:rFonts w:ascii="Arial" w:hAnsi="Arial" w:cs="Arial"/>
          <w:sz w:val="20"/>
          <w:szCs w:val="20"/>
        </w:rPr>
        <w:t xml:space="preserve"> que presentamos nuestra </w:t>
      </w:r>
      <w:bookmarkStart w:id="0" w:name="_GoBack"/>
      <w:bookmarkEnd w:id="0"/>
      <w:r w:rsidRPr="00172D48">
        <w:rPr>
          <w:rFonts w:ascii="Arial" w:hAnsi="Arial" w:cs="Arial"/>
          <w:sz w:val="20"/>
          <w:szCs w:val="20"/>
        </w:rPr>
        <w:t>Oferta del Instrumento Derivado correspondiente a</w:t>
      </w:r>
      <w:r w:rsidR="00E03477" w:rsidRPr="00172D48">
        <w:rPr>
          <w:rFonts w:ascii="Arial" w:hAnsi="Arial" w:cs="Arial"/>
          <w:sz w:val="20"/>
          <w:szCs w:val="20"/>
        </w:rPr>
        <w:t xml:space="preserve"> los</w:t>
      </w:r>
      <w:r w:rsidRPr="00172D48">
        <w:rPr>
          <w:rFonts w:ascii="Arial" w:hAnsi="Arial" w:cs="Arial"/>
          <w:sz w:val="20"/>
          <w:szCs w:val="20"/>
        </w:rPr>
        <w:t xml:space="preserve"> Contrato</w:t>
      </w:r>
      <w:r w:rsidR="00E03477" w:rsidRPr="00172D48">
        <w:rPr>
          <w:rFonts w:ascii="Arial" w:hAnsi="Arial" w:cs="Arial"/>
          <w:sz w:val="20"/>
          <w:szCs w:val="20"/>
        </w:rPr>
        <w:t>s</w:t>
      </w:r>
      <w:r w:rsidRPr="00172D48">
        <w:rPr>
          <w:rFonts w:ascii="Arial" w:hAnsi="Arial" w:cs="Arial"/>
          <w:sz w:val="20"/>
          <w:szCs w:val="20"/>
        </w:rPr>
        <w:t xml:space="preserve"> de Crédito</w:t>
      </w:r>
      <w:r w:rsidR="00E03477" w:rsidRPr="00172D48">
        <w:rPr>
          <w:rFonts w:ascii="Arial" w:hAnsi="Arial" w:cs="Arial"/>
          <w:sz w:val="20"/>
          <w:szCs w:val="20"/>
        </w:rPr>
        <w:t>s</w:t>
      </w:r>
      <w:r w:rsidRPr="00172D48">
        <w:rPr>
          <w:rFonts w:ascii="Arial" w:hAnsi="Arial" w:cs="Arial"/>
          <w:sz w:val="20"/>
          <w:szCs w:val="20"/>
        </w:rPr>
        <w:t xml:space="preserve"> que se describe</w:t>
      </w:r>
      <w:r w:rsidR="00E03477" w:rsidRPr="00172D48">
        <w:rPr>
          <w:rFonts w:ascii="Arial" w:hAnsi="Arial" w:cs="Arial"/>
          <w:sz w:val="20"/>
          <w:szCs w:val="20"/>
        </w:rPr>
        <w:t>n</w:t>
      </w:r>
      <w:r w:rsidRPr="00172D48">
        <w:rPr>
          <w:rFonts w:ascii="Arial" w:hAnsi="Arial" w:cs="Arial"/>
          <w:sz w:val="20"/>
          <w:szCs w:val="20"/>
        </w:rPr>
        <w:t xml:space="preserve"> en la presente, de forma irrevocable y nos obligamos en términos de lo siguiente: </w:t>
      </w:r>
    </w:p>
    <w:p w:rsidR="00723D60" w:rsidRPr="00172D48" w:rsidRDefault="00723D60" w:rsidP="00723D60">
      <w:pPr>
        <w:pStyle w:val="Sinespaciado"/>
        <w:ind w:firstLine="360"/>
        <w:jc w:val="both"/>
        <w:rPr>
          <w:rFonts w:ascii="Arial" w:hAnsi="Arial" w:cs="Arial"/>
        </w:rPr>
      </w:pPr>
    </w:p>
    <w:tbl>
      <w:tblPr>
        <w:tblStyle w:val="Tablaconcuadrcula"/>
        <w:tblW w:w="5000" w:type="pct"/>
        <w:jc w:val="center"/>
        <w:tblLook w:val="04A0" w:firstRow="1" w:lastRow="0" w:firstColumn="1" w:lastColumn="0" w:noHBand="0" w:noVBand="1"/>
      </w:tblPr>
      <w:tblGrid>
        <w:gridCol w:w="2311"/>
        <w:gridCol w:w="7039"/>
      </w:tblGrid>
      <w:tr w:rsidR="00723D60" w:rsidRPr="00172D48" w:rsidTr="009E75C8">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723D60" w:rsidRPr="00172D48" w:rsidRDefault="00723D60" w:rsidP="00E17D49">
            <w:pPr>
              <w:pStyle w:val="Sinespaciado"/>
              <w:ind w:firstLine="360"/>
              <w:jc w:val="center"/>
              <w:rPr>
                <w:rFonts w:ascii="Arial" w:hAnsi="Arial" w:cs="Arial"/>
                <w:b/>
                <w:sz w:val="18"/>
                <w:szCs w:val="18"/>
              </w:rPr>
            </w:pPr>
          </w:p>
          <w:p w:rsidR="00723D60" w:rsidRPr="00172D48" w:rsidRDefault="00723D60" w:rsidP="00E17D49">
            <w:pPr>
              <w:pStyle w:val="Sinespaciado"/>
              <w:ind w:firstLine="360"/>
              <w:jc w:val="center"/>
              <w:rPr>
                <w:rFonts w:ascii="Arial" w:hAnsi="Arial" w:cs="Arial"/>
                <w:b/>
                <w:sz w:val="18"/>
                <w:szCs w:val="18"/>
              </w:rPr>
            </w:pPr>
            <w:r w:rsidRPr="00172D48">
              <w:rPr>
                <w:rFonts w:ascii="Arial" w:hAnsi="Arial" w:cs="Arial"/>
                <w:b/>
                <w:sz w:val="18"/>
                <w:szCs w:val="18"/>
              </w:rPr>
              <w:t>[</w:t>
            </w:r>
            <w:r w:rsidRPr="00172D48">
              <w:rPr>
                <w:rFonts w:ascii="Arial" w:hAnsi="Arial" w:cs="Arial"/>
                <w:b/>
                <w:i/>
                <w:sz w:val="18"/>
                <w:szCs w:val="18"/>
              </w:rPr>
              <w:t>nombre de la Institución</w:t>
            </w:r>
            <w:r w:rsidRPr="00172D48">
              <w:rPr>
                <w:rFonts w:ascii="Arial" w:hAnsi="Arial" w:cs="Arial"/>
                <w:b/>
                <w:sz w:val="18"/>
                <w:szCs w:val="18"/>
              </w:rPr>
              <w:t>]</w:t>
            </w:r>
          </w:p>
          <w:p w:rsidR="00723D60" w:rsidRPr="00172D48" w:rsidRDefault="00723D60" w:rsidP="00E17D49">
            <w:pPr>
              <w:pStyle w:val="Sinespaciado"/>
              <w:ind w:firstLine="360"/>
              <w:jc w:val="center"/>
              <w:rPr>
                <w:rFonts w:ascii="Arial" w:hAnsi="Arial" w:cs="Arial"/>
                <w:b/>
                <w:sz w:val="18"/>
                <w:szCs w:val="18"/>
              </w:rPr>
            </w:pPr>
          </w:p>
        </w:tc>
      </w:tr>
      <w:tr w:rsidR="00826425" w:rsidRPr="00A9190F" w:rsidTr="000609E8">
        <w:trPr>
          <w:trHeight w:val="444"/>
          <w:jc w:val="center"/>
        </w:trPr>
        <w:tc>
          <w:tcPr>
            <w:tcW w:w="1236" w:type="pct"/>
            <w:tcBorders>
              <w:top w:val="single" w:sz="4" w:space="0" w:color="auto"/>
              <w:left w:val="single" w:sz="4" w:space="0" w:color="auto"/>
              <w:bottom w:val="single" w:sz="4" w:space="0" w:color="auto"/>
              <w:right w:val="single" w:sz="4" w:space="0" w:color="auto"/>
            </w:tcBorders>
          </w:tcPr>
          <w:p w:rsidR="00826425" w:rsidRPr="00172D48" w:rsidRDefault="00826425" w:rsidP="00E17D49">
            <w:pPr>
              <w:rPr>
                <w:rFonts w:ascii="Arial" w:hAnsi="Arial" w:cs="Arial"/>
                <w:sz w:val="18"/>
                <w:szCs w:val="18"/>
              </w:rPr>
            </w:pPr>
            <w:r w:rsidRPr="00172D48">
              <w:rPr>
                <w:rFonts w:ascii="Arial" w:hAnsi="Arial" w:cs="Arial"/>
                <w:sz w:val="18"/>
                <w:szCs w:val="18"/>
              </w:rPr>
              <w:t>Tipo de Instrumento Derivado:</w:t>
            </w:r>
          </w:p>
        </w:tc>
        <w:tc>
          <w:tcPr>
            <w:tcW w:w="3764" w:type="pct"/>
            <w:tcBorders>
              <w:top w:val="single" w:sz="4" w:space="0" w:color="auto"/>
              <w:left w:val="single" w:sz="4" w:space="0" w:color="auto"/>
              <w:bottom w:val="single" w:sz="4" w:space="0" w:color="auto"/>
              <w:right w:val="single" w:sz="4" w:space="0" w:color="auto"/>
            </w:tcBorders>
          </w:tcPr>
          <w:p w:rsidR="00826425" w:rsidRPr="00172D48" w:rsidRDefault="00826425" w:rsidP="006C7749">
            <w:pPr>
              <w:jc w:val="both"/>
              <w:rPr>
                <w:rFonts w:ascii="Arial" w:hAnsi="Arial" w:cs="Arial"/>
                <w:sz w:val="18"/>
                <w:szCs w:val="18"/>
              </w:rPr>
            </w:pPr>
            <w:r w:rsidRPr="00172D48">
              <w:rPr>
                <w:rFonts w:ascii="Arial" w:hAnsi="Arial" w:cs="Arial"/>
                <w:sz w:val="18"/>
                <w:szCs w:val="18"/>
              </w:rPr>
              <w:t>Contrato de intercambio de flujos “</w:t>
            </w:r>
            <w:r w:rsidRPr="00172D48">
              <w:rPr>
                <w:rFonts w:ascii="Arial" w:hAnsi="Arial" w:cs="Arial"/>
                <w:i/>
                <w:sz w:val="18"/>
                <w:szCs w:val="18"/>
              </w:rPr>
              <w:t>swaps</w:t>
            </w:r>
            <w:r w:rsidRPr="00172D48">
              <w:rPr>
                <w:rFonts w:ascii="Arial" w:hAnsi="Arial" w:cs="Arial"/>
                <w:sz w:val="18"/>
                <w:szCs w:val="18"/>
              </w:rPr>
              <w:t>” respecto de la TIIE a plazo de 28 (veintiocho) días (MXN IRS TIIE 28D), sin llamada mutua de margen.</w:t>
            </w:r>
          </w:p>
        </w:tc>
      </w:tr>
      <w:tr w:rsidR="00723D60" w:rsidRPr="00A9190F" w:rsidTr="009E75C8">
        <w:trPr>
          <w:jc w:val="center"/>
        </w:trPr>
        <w:tc>
          <w:tcPr>
            <w:tcW w:w="1236" w:type="pct"/>
            <w:tcBorders>
              <w:top w:val="single" w:sz="4" w:space="0" w:color="auto"/>
              <w:left w:val="single" w:sz="4" w:space="0" w:color="auto"/>
              <w:bottom w:val="single" w:sz="4" w:space="0" w:color="auto"/>
              <w:right w:val="single" w:sz="4" w:space="0" w:color="auto"/>
            </w:tcBorders>
          </w:tcPr>
          <w:p w:rsidR="00723D60" w:rsidRPr="00172D48" w:rsidRDefault="00723D60" w:rsidP="00E17D49">
            <w:pPr>
              <w:rPr>
                <w:rFonts w:ascii="Arial" w:hAnsi="Arial" w:cs="Arial"/>
                <w:sz w:val="18"/>
                <w:szCs w:val="18"/>
              </w:rPr>
            </w:pPr>
            <w:r w:rsidRPr="00172D48">
              <w:rPr>
                <w:rFonts w:ascii="Arial" w:hAnsi="Arial" w:cs="Arial"/>
                <w:sz w:val="18"/>
                <w:szCs w:val="18"/>
              </w:rPr>
              <w:t>Monto Asegurado (valor nocional):</w:t>
            </w:r>
          </w:p>
          <w:p w:rsidR="00723D60" w:rsidRPr="00172D48" w:rsidRDefault="00723D60" w:rsidP="00E17D49">
            <w:pPr>
              <w:rPr>
                <w:rFonts w:ascii="Arial" w:hAnsi="Arial" w:cs="Arial"/>
                <w:sz w:val="18"/>
                <w:szCs w:val="18"/>
              </w:rPr>
            </w:pPr>
          </w:p>
        </w:tc>
        <w:tc>
          <w:tcPr>
            <w:tcW w:w="3764" w:type="pct"/>
            <w:tcBorders>
              <w:top w:val="single" w:sz="4" w:space="0" w:color="auto"/>
              <w:left w:val="single" w:sz="4" w:space="0" w:color="auto"/>
              <w:bottom w:val="single" w:sz="4" w:space="0" w:color="auto"/>
              <w:right w:val="single" w:sz="4" w:space="0" w:color="auto"/>
            </w:tcBorders>
          </w:tcPr>
          <w:p w:rsidR="00723D60" w:rsidRPr="00172D48" w:rsidRDefault="00723D60" w:rsidP="00A37AE7">
            <w:pPr>
              <w:jc w:val="both"/>
              <w:rPr>
                <w:rFonts w:ascii="Arial" w:hAnsi="Arial" w:cs="Arial"/>
                <w:sz w:val="18"/>
                <w:szCs w:val="18"/>
              </w:rPr>
            </w:pPr>
            <w:r w:rsidRPr="00172D48">
              <w:rPr>
                <w:rFonts w:ascii="Arial" w:hAnsi="Arial" w:cs="Arial"/>
                <w:sz w:val="18"/>
                <w:szCs w:val="18"/>
              </w:rPr>
              <w:t>La cantidad de $</w:t>
            </w:r>
            <w:r w:rsidR="00041EC6" w:rsidRPr="00172D48">
              <w:rPr>
                <w:rFonts w:ascii="Arial" w:hAnsi="Arial" w:cs="Arial"/>
                <w:sz w:val="18"/>
                <w:szCs w:val="18"/>
                <w:highlight w:val="yellow"/>
              </w:rPr>
              <w:t>[●]</w:t>
            </w:r>
            <w:r w:rsidRPr="00172D48">
              <w:rPr>
                <w:rFonts w:ascii="Arial" w:hAnsi="Arial" w:cs="Arial"/>
                <w:sz w:val="18"/>
                <w:szCs w:val="18"/>
              </w:rPr>
              <w:t xml:space="preserve"> (</w:t>
            </w:r>
            <w:r w:rsidR="00041EC6" w:rsidRPr="00172D48">
              <w:rPr>
                <w:rFonts w:ascii="Arial" w:hAnsi="Arial" w:cs="Arial"/>
                <w:sz w:val="18"/>
                <w:szCs w:val="18"/>
                <w:highlight w:val="yellow"/>
              </w:rPr>
              <w:t>[●]</w:t>
            </w:r>
            <w:r w:rsidRPr="00172D48">
              <w:rPr>
                <w:rFonts w:ascii="Arial" w:hAnsi="Arial" w:cs="Arial"/>
                <w:sz w:val="18"/>
                <w:szCs w:val="18"/>
              </w:rPr>
              <w:t>/100 Moneda Nacional)</w:t>
            </w:r>
            <w:r w:rsidR="00E86A3D" w:rsidRPr="00172D48">
              <w:rPr>
                <w:rFonts w:ascii="Arial" w:hAnsi="Arial" w:cs="Arial"/>
                <w:sz w:val="18"/>
                <w:szCs w:val="18"/>
              </w:rPr>
              <w:t>]</w:t>
            </w:r>
            <w:r w:rsidR="0077522E" w:rsidRPr="00172D48">
              <w:rPr>
                <w:rFonts w:ascii="Arial" w:hAnsi="Arial" w:cs="Arial"/>
                <w:sz w:val="18"/>
                <w:szCs w:val="18"/>
              </w:rPr>
              <w:t xml:space="preserve"> [Nota: El monto mínimo deberá ser de $1,000,000,000.00]</w:t>
            </w:r>
          </w:p>
          <w:p w:rsidR="0026018D" w:rsidRPr="00172D48" w:rsidRDefault="0026018D">
            <w:pPr>
              <w:jc w:val="both"/>
              <w:rPr>
                <w:rFonts w:ascii="Arial" w:hAnsi="Arial" w:cs="Arial"/>
                <w:sz w:val="18"/>
                <w:szCs w:val="18"/>
                <w:lang w:eastAsia="es-MX"/>
              </w:rPr>
            </w:pPr>
          </w:p>
        </w:tc>
      </w:tr>
      <w:tr w:rsidR="00826425" w:rsidRPr="00A9190F" w:rsidTr="009E75C8">
        <w:trPr>
          <w:jc w:val="center"/>
        </w:trPr>
        <w:tc>
          <w:tcPr>
            <w:tcW w:w="1236" w:type="pct"/>
            <w:tcBorders>
              <w:top w:val="single" w:sz="4" w:space="0" w:color="auto"/>
              <w:left w:val="single" w:sz="4" w:space="0" w:color="auto"/>
              <w:bottom w:val="single" w:sz="4" w:space="0" w:color="auto"/>
              <w:right w:val="single" w:sz="4" w:space="0" w:color="auto"/>
            </w:tcBorders>
          </w:tcPr>
          <w:p w:rsidR="00826425" w:rsidRPr="00172D48" w:rsidRDefault="00826425" w:rsidP="00E17D49">
            <w:pPr>
              <w:rPr>
                <w:rFonts w:ascii="Arial" w:hAnsi="Arial" w:cs="Arial"/>
                <w:sz w:val="18"/>
                <w:szCs w:val="18"/>
              </w:rPr>
            </w:pPr>
            <w:r w:rsidRPr="00172D48">
              <w:rPr>
                <w:rFonts w:ascii="Arial" w:hAnsi="Arial" w:cs="Arial"/>
                <w:sz w:val="18"/>
                <w:szCs w:val="18"/>
              </w:rPr>
              <w:t>Contratos de Crédito</w:t>
            </w:r>
            <w:r w:rsidR="006C7749" w:rsidRPr="00172D48">
              <w:rPr>
                <w:rFonts w:ascii="Arial" w:hAnsi="Arial" w:cs="Arial"/>
                <w:sz w:val="18"/>
                <w:szCs w:val="18"/>
              </w:rPr>
              <w:t>:</w:t>
            </w:r>
          </w:p>
        </w:tc>
        <w:tc>
          <w:tcPr>
            <w:tcW w:w="3764" w:type="pct"/>
            <w:tcBorders>
              <w:top w:val="single" w:sz="4" w:space="0" w:color="auto"/>
              <w:left w:val="single" w:sz="4" w:space="0" w:color="auto"/>
              <w:bottom w:val="single" w:sz="4" w:space="0" w:color="auto"/>
              <w:right w:val="single" w:sz="4" w:space="0" w:color="auto"/>
            </w:tcBorders>
          </w:tcPr>
          <w:p w:rsidR="00F9515C" w:rsidRPr="00172D48" w:rsidRDefault="00E42277">
            <w:pPr>
              <w:pStyle w:val="Sinespaciado"/>
              <w:numPr>
                <w:ilvl w:val="0"/>
                <w:numId w:val="34"/>
              </w:numPr>
              <w:ind w:left="720"/>
              <w:jc w:val="both"/>
              <w:rPr>
                <w:rFonts w:ascii="Arial" w:hAnsi="Arial" w:cs="Arial"/>
                <w:sz w:val="18"/>
                <w:szCs w:val="18"/>
              </w:rPr>
            </w:pPr>
            <w:r w:rsidRPr="00172D48">
              <w:rPr>
                <w:rFonts w:ascii="Arial" w:hAnsi="Arial" w:cs="Arial"/>
                <w:sz w:val="18"/>
                <w:szCs w:val="18"/>
              </w:rPr>
              <w:t xml:space="preserve">Contrato de apertura de crédito simple, de fecha </w:t>
            </w:r>
            <w:r w:rsidRPr="00172D48">
              <w:rPr>
                <w:rFonts w:ascii="Arial" w:hAnsi="Arial" w:cs="Arial"/>
                <w:spacing w:val="4"/>
                <w:sz w:val="18"/>
                <w:szCs w:val="18"/>
              </w:rPr>
              <w:t>17</w:t>
            </w:r>
            <w:r w:rsidRPr="00172D48">
              <w:rPr>
                <w:rFonts w:ascii="Arial" w:hAnsi="Arial" w:cs="Arial"/>
                <w:spacing w:val="3"/>
                <w:sz w:val="18"/>
                <w:szCs w:val="18"/>
              </w:rPr>
              <w:t xml:space="preserve"> </w:t>
            </w:r>
            <w:r w:rsidRPr="00172D48">
              <w:rPr>
                <w:rFonts w:ascii="Arial" w:hAnsi="Arial" w:cs="Arial"/>
                <w:sz w:val="18"/>
                <w:szCs w:val="18"/>
              </w:rPr>
              <w:t>de octubre</w:t>
            </w:r>
            <w:r w:rsidRPr="00172D48">
              <w:rPr>
                <w:rFonts w:ascii="Arial" w:hAnsi="Arial" w:cs="Arial"/>
                <w:spacing w:val="3"/>
                <w:sz w:val="18"/>
                <w:szCs w:val="18"/>
              </w:rPr>
              <w:t xml:space="preserve"> </w:t>
            </w:r>
            <w:r w:rsidRPr="00172D48">
              <w:rPr>
                <w:rFonts w:ascii="Arial" w:hAnsi="Arial" w:cs="Arial"/>
                <w:sz w:val="18"/>
                <w:szCs w:val="18"/>
              </w:rPr>
              <w:t xml:space="preserve">de 2018, suscrito entre </w:t>
            </w:r>
            <w:r w:rsidRPr="00172D48">
              <w:rPr>
                <w:rFonts w:ascii="Arial" w:hAnsi="Arial" w:cs="Arial"/>
                <w:color w:val="000000"/>
                <w:sz w:val="18"/>
                <w:szCs w:val="18"/>
                <w:lang w:val="es-ES"/>
              </w:rPr>
              <w:t>BBVA Bancomer, S.A., Institución de Banca Múltiple, Grupo Financiero BBVA Bancomer</w:t>
            </w:r>
            <w:r w:rsidRPr="00172D48">
              <w:rPr>
                <w:rFonts w:ascii="Arial" w:hAnsi="Arial" w:cs="Arial"/>
                <w:sz w:val="18"/>
                <w:szCs w:val="18"/>
              </w:rPr>
              <w:t>, como acreditante</w:t>
            </w:r>
            <w:r w:rsidR="00DA0979" w:rsidRPr="00172D48">
              <w:rPr>
                <w:rFonts w:ascii="Arial" w:hAnsi="Arial" w:cs="Arial"/>
                <w:sz w:val="18"/>
                <w:szCs w:val="18"/>
              </w:rPr>
              <w:t>,</w:t>
            </w:r>
            <w:r w:rsidRPr="00172D48">
              <w:rPr>
                <w:rFonts w:ascii="Arial" w:hAnsi="Arial" w:cs="Arial"/>
                <w:sz w:val="18"/>
                <w:szCs w:val="18"/>
              </w:rPr>
              <w:t xml:space="preserve"> y el Estado, como acreditado, hasta por la cantidad de $8,500,000,000.00 (Ocho mil quinientos millones de pesos 00/100 M.N.), con clave de registro P15-1018090 del Registro Público Único de Financiamientos y Obligaciones de Entidades Federativas y Municipios (el “</w:t>
            </w:r>
            <w:r w:rsidRPr="00172D48">
              <w:rPr>
                <w:rFonts w:ascii="Arial" w:hAnsi="Arial" w:cs="Arial"/>
                <w:sz w:val="18"/>
                <w:szCs w:val="18"/>
                <w:u w:val="single"/>
              </w:rPr>
              <w:t xml:space="preserve">Crédito </w:t>
            </w:r>
            <w:r w:rsidRPr="00172D48">
              <w:rPr>
                <w:rFonts w:ascii="Arial" w:hAnsi="Arial" w:cs="Arial"/>
                <w:color w:val="000000"/>
                <w:sz w:val="18"/>
                <w:szCs w:val="18"/>
                <w:u w:val="single"/>
                <w:lang w:val="es-ES"/>
              </w:rPr>
              <w:t>BBVA 1</w:t>
            </w:r>
            <w:r w:rsidRPr="00172D48">
              <w:rPr>
                <w:rFonts w:ascii="Arial" w:hAnsi="Arial" w:cs="Arial"/>
                <w:sz w:val="18"/>
                <w:szCs w:val="18"/>
              </w:rPr>
              <w:t xml:space="preserve">”); </w:t>
            </w:r>
          </w:p>
          <w:p w:rsidR="00F9515C" w:rsidRPr="00172D48" w:rsidRDefault="00F9515C">
            <w:pPr>
              <w:pStyle w:val="Sinespaciado"/>
              <w:ind w:left="720"/>
              <w:jc w:val="both"/>
              <w:rPr>
                <w:rFonts w:ascii="Arial" w:hAnsi="Arial" w:cs="Arial"/>
                <w:sz w:val="18"/>
                <w:szCs w:val="18"/>
              </w:rPr>
            </w:pPr>
          </w:p>
          <w:p w:rsidR="00F9515C" w:rsidRPr="00172D48" w:rsidRDefault="00E42277">
            <w:pPr>
              <w:pStyle w:val="Sinespaciado"/>
              <w:numPr>
                <w:ilvl w:val="0"/>
                <w:numId w:val="34"/>
              </w:numPr>
              <w:ind w:left="720"/>
              <w:jc w:val="both"/>
              <w:rPr>
                <w:rFonts w:ascii="Arial" w:hAnsi="Arial" w:cs="Arial"/>
                <w:sz w:val="18"/>
                <w:szCs w:val="18"/>
              </w:rPr>
            </w:pPr>
            <w:r w:rsidRPr="00172D48">
              <w:rPr>
                <w:rFonts w:ascii="Arial" w:hAnsi="Arial" w:cs="Arial"/>
                <w:sz w:val="18"/>
                <w:szCs w:val="18"/>
              </w:rPr>
              <w:t xml:space="preserve">Contrato de apertura de crédito simple, de fecha </w:t>
            </w:r>
            <w:r w:rsidRPr="00172D48">
              <w:rPr>
                <w:rFonts w:ascii="Arial" w:hAnsi="Arial" w:cs="Arial"/>
                <w:spacing w:val="4"/>
                <w:sz w:val="18"/>
                <w:szCs w:val="18"/>
              </w:rPr>
              <w:t>17</w:t>
            </w:r>
            <w:r w:rsidRPr="00172D48">
              <w:rPr>
                <w:rFonts w:ascii="Arial" w:hAnsi="Arial" w:cs="Arial"/>
                <w:spacing w:val="3"/>
                <w:sz w:val="18"/>
                <w:szCs w:val="18"/>
              </w:rPr>
              <w:t xml:space="preserve"> </w:t>
            </w:r>
            <w:r w:rsidRPr="00172D48">
              <w:rPr>
                <w:rFonts w:ascii="Arial" w:hAnsi="Arial" w:cs="Arial"/>
                <w:sz w:val="18"/>
                <w:szCs w:val="18"/>
              </w:rPr>
              <w:t>de octubre</w:t>
            </w:r>
            <w:r w:rsidRPr="00172D48">
              <w:rPr>
                <w:rFonts w:ascii="Arial" w:hAnsi="Arial" w:cs="Arial"/>
                <w:spacing w:val="3"/>
                <w:sz w:val="18"/>
                <w:szCs w:val="18"/>
              </w:rPr>
              <w:t xml:space="preserve"> </w:t>
            </w:r>
            <w:r w:rsidRPr="00172D48">
              <w:rPr>
                <w:rFonts w:ascii="Arial" w:hAnsi="Arial" w:cs="Arial"/>
                <w:sz w:val="18"/>
                <w:szCs w:val="18"/>
              </w:rPr>
              <w:t xml:space="preserve">de 2018, suscrito entre </w:t>
            </w:r>
            <w:r w:rsidRPr="00172D48">
              <w:rPr>
                <w:rFonts w:ascii="Arial" w:hAnsi="Arial" w:cs="Arial"/>
                <w:color w:val="000000"/>
                <w:sz w:val="18"/>
                <w:szCs w:val="18"/>
              </w:rPr>
              <w:t>Banco Nacional de Obras y Servicios Públicos, Sociedad Nacional de Crédito, Institución de Banca de Desarrollo</w:t>
            </w:r>
            <w:r w:rsidRPr="00172D48">
              <w:rPr>
                <w:rFonts w:ascii="Arial" w:hAnsi="Arial" w:cs="Arial"/>
                <w:sz w:val="18"/>
                <w:szCs w:val="18"/>
              </w:rPr>
              <w:t>, como acreditante</w:t>
            </w:r>
            <w:r w:rsidR="00DA0979" w:rsidRPr="00172D48">
              <w:rPr>
                <w:rFonts w:ascii="Arial" w:hAnsi="Arial" w:cs="Arial"/>
                <w:sz w:val="18"/>
                <w:szCs w:val="18"/>
              </w:rPr>
              <w:t>,</w:t>
            </w:r>
            <w:r w:rsidRPr="00172D48">
              <w:rPr>
                <w:rFonts w:ascii="Arial" w:hAnsi="Arial" w:cs="Arial"/>
                <w:sz w:val="18"/>
                <w:szCs w:val="18"/>
              </w:rPr>
              <w:t xml:space="preserve"> y el Estado, como acreditado, hasta por la cantidad de $5,000,000,000.00 (Cinco mil millones de pesos 00/100 M.N.) con clave de registro P15-1018093 del Registro Público Único de Financiamientos y Obligaciones de Entidades Federativas y Municipios (el “</w:t>
            </w:r>
            <w:r w:rsidRPr="00172D48">
              <w:rPr>
                <w:rFonts w:ascii="Arial" w:hAnsi="Arial" w:cs="Arial"/>
                <w:sz w:val="18"/>
                <w:szCs w:val="18"/>
                <w:u w:val="single"/>
              </w:rPr>
              <w:t xml:space="preserve">Crédito </w:t>
            </w:r>
            <w:r w:rsidRPr="00172D48">
              <w:rPr>
                <w:rFonts w:ascii="Arial" w:hAnsi="Arial" w:cs="Arial"/>
                <w:color w:val="000000"/>
                <w:sz w:val="18"/>
                <w:szCs w:val="18"/>
                <w:u w:val="single"/>
                <w:lang w:val="es-ES"/>
              </w:rPr>
              <w:t>Banobras 1</w:t>
            </w:r>
            <w:r w:rsidRPr="00172D48">
              <w:rPr>
                <w:rFonts w:ascii="Arial" w:hAnsi="Arial" w:cs="Arial"/>
                <w:sz w:val="18"/>
                <w:szCs w:val="18"/>
              </w:rPr>
              <w:t>”);</w:t>
            </w:r>
          </w:p>
          <w:p w:rsidR="00F9515C" w:rsidRPr="00172D48" w:rsidRDefault="00F9515C">
            <w:pPr>
              <w:pStyle w:val="Sinespaciado"/>
              <w:ind w:left="720"/>
              <w:jc w:val="both"/>
              <w:rPr>
                <w:rFonts w:ascii="Arial" w:hAnsi="Arial" w:cs="Arial"/>
                <w:sz w:val="18"/>
                <w:szCs w:val="18"/>
              </w:rPr>
            </w:pPr>
          </w:p>
          <w:p w:rsidR="00F9515C" w:rsidRPr="00172D48" w:rsidRDefault="00E42277">
            <w:pPr>
              <w:pStyle w:val="Sinespaciado"/>
              <w:numPr>
                <w:ilvl w:val="0"/>
                <w:numId w:val="34"/>
              </w:numPr>
              <w:ind w:left="720"/>
              <w:jc w:val="both"/>
              <w:rPr>
                <w:rFonts w:ascii="Arial" w:hAnsi="Arial" w:cs="Arial"/>
                <w:sz w:val="18"/>
                <w:szCs w:val="18"/>
              </w:rPr>
            </w:pPr>
            <w:r w:rsidRPr="00172D48">
              <w:rPr>
                <w:rFonts w:ascii="Arial" w:hAnsi="Arial" w:cs="Arial"/>
                <w:sz w:val="18"/>
                <w:szCs w:val="18"/>
              </w:rPr>
              <w:t xml:space="preserve">Contrato de apertura de crédito simple, de fecha </w:t>
            </w:r>
            <w:r w:rsidRPr="00172D48">
              <w:rPr>
                <w:rFonts w:ascii="Arial" w:hAnsi="Arial" w:cs="Arial"/>
                <w:spacing w:val="4"/>
                <w:sz w:val="18"/>
                <w:szCs w:val="18"/>
              </w:rPr>
              <w:t>17</w:t>
            </w:r>
            <w:r w:rsidRPr="00172D48">
              <w:rPr>
                <w:rFonts w:ascii="Arial" w:hAnsi="Arial" w:cs="Arial"/>
                <w:spacing w:val="3"/>
                <w:sz w:val="18"/>
                <w:szCs w:val="18"/>
              </w:rPr>
              <w:t xml:space="preserve"> </w:t>
            </w:r>
            <w:r w:rsidRPr="00172D48">
              <w:rPr>
                <w:rFonts w:ascii="Arial" w:hAnsi="Arial" w:cs="Arial"/>
                <w:sz w:val="18"/>
                <w:szCs w:val="18"/>
              </w:rPr>
              <w:t>de octubre</w:t>
            </w:r>
            <w:r w:rsidRPr="00172D48">
              <w:rPr>
                <w:rFonts w:ascii="Arial" w:hAnsi="Arial" w:cs="Arial"/>
                <w:spacing w:val="3"/>
                <w:sz w:val="18"/>
                <w:szCs w:val="18"/>
              </w:rPr>
              <w:t xml:space="preserve"> </w:t>
            </w:r>
            <w:r w:rsidRPr="00172D48">
              <w:rPr>
                <w:rFonts w:ascii="Arial" w:hAnsi="Arial" w:cs="Arial"/>
                <w:sz w:val="18"/>
                <w:szCs w:val="18"/>
              </w:rPr>
              <w:t xml:space="preserve">de 2018, suscrito entre </w:t>
            </w:r>
            <w:r w:rsidRPr="00172D48">
              <w:rPr>
                <w:rFonts w:ascii="Arial" w:hAnsi="Arial" w:cs="Arial"/>
                <w:color w:val="000000"/>
                <w:sz w:val="18"/>
                <w:szCs w:val="18"/>
                <w:lang w:val="es-ES"/>
              </w:rPr>
              <w:t>BBVA Bancomer, S.A., Institución de Banca Múltiple, Grupo Financiero BBVA Bancomer</w:t>
            </w:r>
            <w:r w:rsidRPr="00172D48">
              <w:rPr>
                <w:rFonts w:ascii="Arial" w:hAnsi="Arial" w:cs="Arial"/>
                <w:sz w:val="18"/>
                <w:szCs w:val="18"/>
              </w:rPr>
              <w:t>, como acreditante</w:t>
            </w:r>
            <w:r w:rsidR="00DA0979" w:rsidRPr="00172D48">
              <w:rPr>
                <w:rFonts w:ascii="Arial" w:hAnsi="Arial" w:cs="Arial"/>
                <w:sz w:val="18"/>
                <w:szCs w:val="18"/>
              </w:rPr>
              <w:t>,</w:t>
            </w:r>
            <w:r w:rsidRPr="00172D48">
              <w:rPr>
                <w:rFonts w:ascii="Arial" w:hAnsi="Arial" w:cs="Arial"/>
                <w:sz w:val="18"/>
                <w:szCs w:val="18"/>
              </w:rPr>
              <w:t xml:space="preserve"> y el Estado, como acreditado, hasta por la cantidad de $800,000,000.00 (Ochocientos millones de pesos 00/100 M.N.) con clave de registro P15-1018089 del Registro Público Único de Financiamientos y Obligaciones de Entidades Federativas y Municipios (el “</w:t>
            </w:r>
            <w:r w:rsidRPr="00172D48">
              <w:rPr>
                <w:rFonts w:ascii="Arial" w:hAnsi="Arial" w:cs="Arial"/>
                <w:sz w:val="18"/>
                <w:szCs w:val="18"/>
                <w:u w:val="single"/>
              </w:rPr>
              <w:t>Crédito BBVA 2</w:t>
            </w:r>
            <w:r w:rsidRPr="00172D48">
              <w:rPr>
                <w:rFonts w:ascii="Arial" w:hAnsi="Arial" w:cs="Arial"/>
                <w:sz w:val="18"/>
                <w:szCs w:val="18"/>
              </w:rPr>
              <w:t>”);</w:t>
            </w:r>
          </w:p>
          <w:p w:rsidR="00F9515C" w:rsidRPr="00172D48" w:rsidRDefault="00F9515C">
            <w:pPr>
              <w:pStyle w:val="Sinespaciado"/>
              <w:ind w:left="720"/>
              <w:jc w:val="both"/>
              <w:rPr>
                <w:rFonts w:ascii="Arial" w:hAnsi="Arial" w:cs="Arial"/>
                <w:sz w:val="18"/>
                <w:szCs w:val="18"/>
              </w:rPr>
            </w:pPr>
          </w:p>
          <w:p w:rsidR="00F9515C" w:rsidRPr="00172D48" w:rsidRDefault="00E42277">
            <w:pPr>
              <w:pStyle w:val="Sinespaciado"/>
              <w:numPr>
                <w:ilvl w:val="0"/>
                <w:numId w:val="34"/>
              </w:numPr>
              <w:ind w:left="720"/>
              <w:jc w:val="both"/>
              <w:rPr>
                <w:rFonts w:ascii="Arial" w:hAnsi="Arial" w:cs="Arial"/>
                <w:sz w:val="18"/>
                <w:szCs w:val="18"/>
              </w:rPr>
            </w:pPr>
            <w:r w:rsidRPr="00172D48">
              <w:rPr>
                <w:rFonts w:ascii="Arial" w:hAnsi="Arial" w:cs="Arial"/>
                <w:sz w:val="18"/>
                <w:szCs w:val="18"/>
              </w:rPr>
              <w:t xml:space="preserve">Contrato de apertura de crédito simple, de fecha </w:t>
            </w:r>
            <w:r w:rsidRPr="00172D48">
              <w:rPr>
                <w:rFonts w:ascii="Arial" w:hAnsi="Arial" w:cs="Arial"/>
                <w:spacing w:val="4"/>
                <w:sz w:val="18"/>
                <w:szCs w:val="18"/>
              </w:rPr>
              <w:t>17</w:t>
            </w:r>
            <w:r w:rsidRPr="00172D48">
              <w:rPr>
                <w:rFonts w:ascii="Arial" w:hAnsi="Arial" w:cs="Arial"/>
                <w:spacing w:val="3"/>
                <w:sz w:val="18"/>
                <w:szCs w:val="18"/>
              </w:rPr>
              <w:t xml:space="preserve"> </w:t>
            </w:r>
            <w:r w:rsidRPr="00172D48">
              <w:rPr>
                <w:rFonts w:ascii="Arial" w:hAnsi="Arial" w:cs="Arial"/>
                <w:sz w:val="18"/>
                <w:szCs w:val="18"/>
              </w:rPr>
              <w:t>de octubre</w:t>
            </w:r>
            <w:r w:rsidRPr="00172D48">
              <w:rPr>
                <w:rFonts w:ascii="Arial" w:hAnsi="Arial" w:cs="Arial"/>
                <w:spacing w:val="3"/>
                <w:sz w:val="18"/>
                <w:szCs w:val="18"/>
              </w:rPr>
              <w:t xml:space="preserve"> </w:t>
            </w:r>
            <w:r w:rsidRPr="00172D48">
              <w:rPr>
                <w:rFonts w:ascii="Arial" w:hAnsi="Arial" w:cs="Arial"/>
                <w:sz w:val="18"/>
                <w:szCs w:val="18"/>
              </w:rPr>
              <w:t xml:space="preserve">de 2018, suscrito entre </w:t>
            </w:r>
            <w:r w:rsidRPr="00172D48">
              <w:rPr>
                <w:rFonts w:ascii="Arial" w:hAnsi="Arial" w:cs="Arial"/>
                <w:color w:val="000000"/>
                <w:sz w:val="18"/>
                <w:szCs w:val="18"/>
              </w:rPr>
              <w:t>Banco Nacional de Obras y Servicios Públicos, Sociedad Nacional de Crédito, Institución de Banca de Desarrollo</w:t>
            </w:r>
            <w:r w:rsidRPr="00172D48">
              <w:rPr>
                <w:rFonts w:ascii="Arial" w:hAnsi="Arial" w:cs="Arial"/>
                <w:sz w:val="18"/>
                <w:szCs w:val="18"/>
              </w:rPr>
              <w:t>, como acreditante</w:t>
            </w:r>
            <w:r w:rsidR="00DA0979" w:rsidRPr="00172D48">
              <w:rPr>
                <w:rFonts w:ascii="Arial" w:hAnsi="Arial" w:cs="Arial"/>
                <w:sz w:val="18"/>
                <w:szCs w:val="18"/>
              </w:rPr>
              <w:t>,</w:t>
            </w:r>
            <w:r w:rsidRPr="00172D48">
              <w:rPr>
                <w:rFonts w:ascii="Arial" w:hAnsi="Arial" w:cs="Arial"/>
                <w:sz w:val="18"/>
                <w:szCs w:val="18"/>
              </w:rPr>
              <w:t xml:space="preserve"> y el Estado, como acreditado, hasta por la cantidad de $5,000,000,000.00 </w:t>
            </w:r>
            <w:r w:rsidRPr="00172D48">
              <w:rPr>
                <w:rFonts w:ascii="Arial" w:hAnsi="Arial" w:cs="Arial"/>
                <w:sz w:val="18"/>
                <w:szCs w:val="18"/>
              </w:rPr>
              <w:lastRenderedPageBreak/>
              <w:t>(Cinco mil millones de pesos 00/100 M.N.) con clave de registro P15-1018092 del Registro Público Único de Financiamientos y Obligaciones de Entidades Federativas y Municipios (el “</w:t>
            </w:r>
            <w:r w:rsidRPr="00172D48">
              <w:rPr>
                <w:rFonts w:ascii="Arial" w:hAnsi="Arial" w:cs="Arial"/>
                <w:sz w:val="18"/>
                <w:szCs w:val="18"/>
                <w:u w:val="single"/>
              </w:rPr>
              <w:t>Crédito Banobras 2</w:t>
            </w:r>
            <w:r w:rsidRPr="00172D48">
              <w:rPr>
                <w:rFonts w:ascii="Arial" w:hAnsi="Arial" w:cs="Arial"/>
                <w:sz w:val="18"/>
                <w:szCs w:val="18"/>
              </w:rPr>
              <w:t>”);</w:t>
            </w:r>
          </w:p>
          <w:p w:rsidR="00F9515C" w:rsidRPr="00172D48" w:rsidRDefault="00F9515C">
            <w:pPr>
              <w:pStyle w:val="Sinespaciado"/>
              <w:ind w:left="720"/>
              <w:jc w:val="both"/>
              <w:rPr>
                <w:rFonts w:ascii="Arial" w:hAnsi="Arial" w:cs="Arial"/>
                <w:sz w:val="18"/>
                <w:szCs w:val="18"/>
              </w:rPr>
            </w:pPr>
          </w:p>
          <w:p w:rsidR="00F9515C" w:rsidRPr="00172D48" w:rsidRDefault="00E42277">
            <w:pPr>
              <w:pStyle w:val="Sinespaciado"/>
              <w:numPr>
                <w:ilvl w:val="0"/>
                <w:numId w:val="34"/>
              </w:numPr>
              <w:ind w:left="720"/>
              <w:jc w:val="both"/>
              <w:rPr>
                <w:rFonts w:ascii="Arial" w:hAnsi="Arial" w:cs="Arial"/>
                <w:sz w:val="18"/>
                <w:szCs w:val="18"/>
              </w:rPr>
            </w:pPr>
            <w:r w:rsidRPr="00172D48">
              <w:rPr>
                <w:rFonts w:ascii="Arial" w:hAnsi="Arial" w:cs="Arial"/>
                <w:sz w:val="18"/>
                <w:szCs w:val="18"/>
              </w:rPr>
              <w:t xml:space="preserve">Contrato de apertura de crédito simple, de fecha </w:t>
            </w:r>
            <w:r w:rsidRPr="00172D48">
              <w:rPr>
                <w:rFonts w:ascii="Arial" w:hAnsi="Arial" w:cs="Arial"/>
                <w:spacing w:val="4"/>
                <w:sz w:val="18"/>
                <w:szCs w:val="18"/>
              </w:rPr>
              <w:t>17</w:t>
            </w:r>
            <w:r w:rsidRPr="00172D48">
              <w:rPr>
                <w:rFonts w:ascii="Arial" w:hAnsi="Arial" w:cs="Arial"/>
                <w:spacing w:val="3"/>
                <w:sz w:val="18"/>
                <w:szCs w:val="18"/>
              </w:rPr>
              <w:t xml:space="preserve"> </w:t>
            </w:r>
            <w:r w:rsidRPr="00172D48">
              <w:rPr>
                <w:rFonts w:ascii="Arial" w:hAnsi="Arial" w:cs="Arial"/>
                <w:sz w:val="18"/>
                <w:szCs w:val="18"/>
              </w:rPr>
              <w:t>de octubre</w:t>
            </w:r>
            <w:r w:rsidRPr="00172D48">
              <w:rPr>
                <w:rFonts w:ascii="Arial" w:hAnsi="Arial" w:cs="Arial"/>
                <w:spacing w:val="3"/>
                <w:sz w:val="18"/>
                <w:szCs w:val="18"/>
              </w:rPr>
              <w:t xml:space="preserve"> </w:t>
            </w:r>
            <w:r w:rsidRPr="00172D48">
              <w:rPr>
                <w:rFonts w:ascii="Arial" w:hAnsi="Arial" w:cs="Arial"/>
                <w:sz w:val="18"/>
                <w:szCs w:val="18"/>
              </w:rPr>
              <w:t xml:space="preserve">de 2018, suscrito entre </w:t>
            </w:r>
            <w:r w:rsidRPr="00172D48">
              <w:rPr>
                <w:rFonts w:ascii="Arial" w:hAnsi="Arial" w:cs="Arial"/>
                <w:color w:val="000000"/>
                <w:sz w:val="18"/>
                <w:szCs w:val="18"/>
                <w:lang w:val="es-ES"/>
              </w:rPr>
              <w:t>Banco Santander (México), S.A., Institución de Banca Múltiple, Grupo Financiero Santander México</w:t>
            </w:r>
            <w:r w:rsidRPr="00172D48">
              <w:rPr>
                <w:rFonts w:ascii="Arial" w:hAnsi="Arial" w:cs="Arial"/>
                <w:sz w:val="18"/>
                <w:szCs w:val="18"/>
              </w:rPr>
              <w:t>, como acreditante</w:t>
            </w:r>
            <w:r w:rsidR="00DA0979" w:rsidRPr="00172D48">
              <w:rPr>
                <w:rFonts w:ascii="Arial" w:hAnsi="Arial" w:cs="Arial"/>
                <w:sz w:val="18"/>
                <w:szCs w:val="18"/>
              </w:rPr>
              <w:t>,</w:t>
            </w:r>
            <w:r w:rsidRPr="00172D48">
              <w:rPr>
                <w:rFonts w:ascii="Arial" w:hAnsi="Arial" w:cs="Arial"/>
                <w:sz w:val="18"/>
                <w:szCs w:val="18"/>
              </w:rPr>
              <w:t xml:space="preserve"> y el Estado, como acreditado, hasta por la cantidad de $3,000,000,000.00 (Tres mil millones de pesos 00/100 M.N.) con clave de registro P15-1018088 del Registro Público Único de Financiamientos y Obligaciones de Entidades Federativas y Municipios (el “</w:t>
            </w:r>
            <w:r w:rsidRPr="00172D48">
              <w:rPr>
                <w:rFonts w:ascii="Arial" w:hAnsi="Arial" w:cs="Arial"/>
                <w:sz w:val="18"/>
                <w:szCs w:val="18"/>
                <w:u w:val="single"/>
              </w:rPr>
              <w:t>Crédito Santander</w:t>
            </w:r>
            <w:r w:rsidRPr="00172D48">
              <w:rPr>
                <w:rFonts w:ascii="Arial" w:hAnsi="Arial" w:cs="Arial"/>
                <w:sz w:val="18"/>
                <w:szCs w:val="18"/>
              </w:rPr>
              <w:t>”); y</w:t>
            </w:r>
          </w:p>
          <w:p w:rsidR="00826425" w:rsidRPr="00172D48" w:rsidRDefault="00826425" w:rsidP="00826425">
            <w:pPr>
              <w:pStyle w:val="Sinespaciado"/>
              <w:jc w:val="both"/>
              <w:rPr>
                <w:rFonts w:ascii="Arial" w:hAnsi="Arial" w:cs="Arial"/>
                <w:sz w:val="18"/>
                <w:szCs w:val="18"/>
              </w:rPr>
            </w:pPr>
          </w:p>
          <w:p w:rsidR="00F9515C" w:rsidRPr="00172D48" w:rsidRDefault="00E42277">
            <w:pPr>
              <w:pStyle w:val="Sinespaciado"/>
              <w:numPr>
                <w:ilvl w:val="0"/>
                <w:numId w:val="34"/>
              </w:numPr>
              <w:ind w:left="720"/>
              <w:jc w:val="both"/>
              <w:rPr>
                <w:rFonts w:ascii="Arial" w:hAnsi="Arial" w:cs="Arial"/>
                <w:sz w:val="18"/>
                <w:szCs w:val="18"/>
              </w:rPr>
            </w:pPr>
            <w:r w:rsidRPr="00172D48">
              <w:rPr>
                <w:rFonts w:ascii="Arial" w:hAnsi="Arial" w:cs="Arial"/>
                <w:sz w:val="18"/>
                <w:szCs w:val="18"/>
              </w:rPr>
              <w:t xml:space="preserve">Contrato de apertura de crédito simple, de fecha 17 de octubre de 2018, suscrito entre </w:t>
            </w:r>
            <w:r w:rsidRPr="00172D48">
              <w:rPr>
                <w:rFonts w:ascii="Arial" w:hAnsi="Arial" w:cs="Arial"/>
                <w:color w:val="000000"/>
                <w:sz w:val="18"/>
                <w:szCs w:val="18"/>
                <w:lang w:val="es-ES"/>
              </w:rPr>
              <w:t>Banco Mercantil del Norte, S.A., Institución de Banca Múltiple, Grupo Financiero Banorte</w:t>
            </w:r>
            <w:r w:rsidRPr="00172D48">
              <w:rPr>
                <w:rFonts w:ascii="Arial" w:hAnsi="Arial" w:cs="Arial"/>
                <w:sz w:val="18"/>
                <w:szCs w:val="18"/>
              </w:rPr>
              <w:t>, como acreditante</w:t>
            </w:r>
            <w:r w:rsidR="00DA0979" w:rsidRPr="00172D48">
              <w:rPr>
                <w:rFonts w:ascii="Arial" w:hAnsi="Arial" w:cs="Arial"/>
                <w:sz w:val="18"/>
                <w:szCs w:val="18"/>
              </w:rPr>
              <w:t>,</w:t>
            </w:r>
            <w:r w:rsidRPr="00172D48">
              <w:rPr>
                <w:rFonts w:ascii="Arial" w:hAnsi="Arial" w:cs="Arial"/>
                <w:sz w:val="18"/>
                <w:szCs w:val="18"/>
              </w:rPr>
              <w:t xml:space="preserve"> y el Estado, como acreditado, hasta por la cantidad de $13,400,000,000.00 (Trece mil cuatrocientos millones de pesos 00/100 M.N.) con clave de registro P15-1018091 del Registro Público Único de Financiamientos y Obligaciones de Entidades Federativas y Municipios (el “</w:t>
            </w:r>
            <w:r w:rsidRPr="00172D48">
              <w:rPr>
                <w:rFonts w:ascii="Arial" w:hAnsi="Arial" w:cs="Arial"/>
                <w:sz w:val="18"/>
                <w:szCs w:val="18"/>
                <w:u w:val="single"/>
              </w:rPr>
              <w:t>Crédito Banorte</w:t>
            </w:r>
            <w:r w:rsidRPr="00172D48">
              <w:rPr>
                <w:rFonts w:ascii="Arial" w:hAnsi="Arial" w:cs="Arial"/>
                <w:sz w:val="18"/>
                <w:szCs w:val="18"/>
              </w:rPr>
              <w:t>”).</w:t>
            </w:r>
          </w:p>
        </w:tc>
      </w:tr>
      <w:tr w:rsidR="00723D60" w:rsidRPr="00172D48" w:rsidTr="009E75C8">
        <w:trPr>
          <w:jc w:val="center"/>
        </w:trPr>
        <w:tc>
          <w:tcPr>
            <w:tcW w:w="1236" w:type="pct"/>
            <w:tcBorders>
              <w:top w:val="single" w:sz="4" w:space="0" w:color="auto"/>
              <w:left w:val="single" w:sz="4" w:space="0" w:color="auto"/>
              <w:bottom w:val="single" w:sz="4" w:space="0" w:color="auto"/>
              <w:right w:val="single" w:sz="4" w:space="0" w:color="auto"/>
            </w:tcBorders>
          </w:tcPr>
          <w:p w:rsidR="00723D60" w:rsidRPr="00172D48" w:rsidRDefault="00723D60" w:rsidP="00E17D49">
            <w:pPr>
              <w:rPr>
                <w:rFonts w:ascii="Arial" w:hAnsi="Arial" w:cs="Arial"/>
                <w:sz w:val="18"/>
                <w:szCs w:val="18"/>
              </w:rPr>
            </w:pPr>
            <w:r w:rsidRPr="00172D48">
              <w:rPr>
                <w:rFonts w:ascii="Arial" w:hAnsi="Arial" w:cs="Arial"/>
                <w:sz w:val="18"/>
                <w:szCs w:val="18"/>
              </w:rPr>
              <w:lastRenderedPageBreak/>
              <w:t>Plazo:</w:t>
            </w:r>
          </w:p>
          <w:p w:rsidR="00723D60" w:rsidRPr="00172D48" w:rsidRDefault="00723D60" w:rsidP="00E17D49">
            <w:pPr>
              <w:rPr>
                <w:rFonts w:ascii="Arial" w:hAnsi="Arial" w:cs="Arial"/>
                <w:sz w:val="18"/>
                <w:szCs w:val="18"/>
              </w:rPr>
            </w:pPr>
          </w:p>
        </w:tc>
        <w:tc>
          <w:tcPr>
            <w:tcW w:w="3764" w:type="pct"/>
            <w:tcBorders>
              <w:top w:val="single" w:sz="4" w:space="0" w:color="auto"/>
              <w:left w:val="single" w:sz="4" w:space="0" w:color="auto"/>
              <w:bottom w:val="single" w:sz="4" w:space="0" w:color="auto"/>
              <w:right w:val="single" w:sz="4" w:space="0" w:color="auto"/>
            </w:tcBorders>
          </w:tcPr>
          <w:p w:rsidR="002F7E6B" w:rsidRPr="00172D48" w:rsidRDefault="002F7E6B" w:rsidP="005F1650">
            <w:pPr>
              <w:pStyle w:val="Prrafodelista"/>
              <w:numPr>
                <w:ilvl w:val="0"/>
                <w:numId w:val="40"/>
              </w:numPr>
              <w:jc w:val="both"/>
              <w:rPr>
                <w:rFonts w:ascii="Arial" w:hAnsi="Arial" w:cs="Arial"/>
                <w:sz w:val="18"/>
                <w:szCs w:val="18"/>
              </w:rPr>
            </w:pPr>
            <w:r w:rsidRPr="00172D48">
              <w:rPr>
                <w:rFonts w:ascii="Arial" w:hAnsi="Arial" w:cs="Arial"/>
                <w:sz w:val="18"/>
                <w:szCs w:val="18"/>
              </w:rPr>
              <w:t>Instrumento Derivado 1: Plazo [1,350] días.</w:t>
            </w:r>
          </w:p>
          <w:p w:rsidR="002F7E6B" w:rsidRPr="00172D48" w:rsidRDefault="002F7E6B" w:rsidP="002F7E6B">
            <w:pPr>
              <w:pStyle w:val="Prrafodelista"/>
              <w:ind w:left="403"/>
              <w:jc w:val="both"/>
              <w:rPr>
                <w:rFonts w:ascii="Arial" w:hAnsi="Arial" w:cs="Arial"/>
                <w:sz w:val="18"/>
                <w:szCs w:val="18"/>
              </w:rPr>
            </w:pPr>
          </w:p>
          <w:p w:rsidR="002F7E6B" w:rsidRPr="00172D48" w:rsidRDefault="002F7E6B" w:rsidP="005F1650">
            <w:pPr>
              <w:pStyle w:val="Prrafodelista"/>
              <w:numPr>
                <w:ilvl w:val="0"/>
                <w:numId w:val="40"/>
              </w:numPr>
              <w:ind w:left="403"/>
              <w:jc w:val="both"/>
              <w:rPr>
                <w:rFonts w:ascii="Arial" w:hAnsi="Arial" w:cs="Arial"/>
                <w:sz w:val="18"/>
                <w:szCs w:val="18"/>
              </w:rPr>
            </w:pPr>
            <w:r w:rsidRPr="00172D48">
              <w:rPr>
                <w:rFonts w:ascii="Arial" w:hAnsi="Arial" w:cs="Arial"/>
                <w:sz w:val="18"/>
                <w:szCs w:val="18"/>
              </w:rPr>
              <w:t>Instrumento Derivado 2: Plazo [1,839] días.</w:t>
            </w:r>
          </w:p>
          <w:p w:rsidR="00723D60" w:rsidRPr="00172D48" w:rsidRDefault="00723D60" w:rsidP="002F7E6B">
            <w:pPr>
              <w:jc w:val="both"/>
              <w:rPr>
                <w:rFonts w:ascii="Arial" w:hAnsi="Arial" w:cs="Arial"/>
                <w:sz w:val="18"/>
                <w:szCs w:val="18"/>
              </w:rPr>
            </w:pPr>
          </w:p>
        </w:tc>
      </w:tr>
      <w:tr w:rsidR="00723D60" w:rsidRPr="00A9190F" w:rsidTr="009E75C8">
        <w:trPr>
          <w:jc w:val="center"/>
        </w:trPr>
        <w:tc>
          <w:tcPr>
            <w:tcW w:w="1236" w:type="pct"/>
            <w:tcBorders>
              <w:top w:val="single" w:sz="4" w:space="0" w:color="auto"/>
              <w:left w:val="single" w:sz="4" w:space="0" w:color="auto"/>
              <w:bottom w:val="single" w:sz="4" w:space="0" w:color="auto"/>
              <w:right w:val="single" w:sz="4" w:space="0" w:color="auto"/>
            </w:tcBorders>
          </w:tcPr>
          <w:p w:rsidR="00723D60" w:rsidRPr="00172D48" w:rsidRDefault="00723D60" w:rsidP="00E17D49">
            <w:pPr>
              <w:rPr>
                <w:rFonts w:ascii="Arial" w:hAnsi="Arial" w:cs="Arial"/>
                <w:sz w:val="18"/>
                <w:szCs w:val="18"/>
              </w:rPr>
            </w:pPr>
            <w:r w:rsidRPr="00172D48">
              <w:rPr>
                <w:rFonts w:ascii="Arial" w:hAnsi="Arial" w:cs="Arial"/>
                <w:sz w:val="18"/>
                <w:szCs w:val="18"/>
              </w:rPr>
              <w:t>Fecha de Inicio y Fecha de Terminación del Instrumento Derivado:</w:t>
            </w:r>
          </w:p>
          <w:p w:rsidR="00723D60" w:rsidRPr="00172D48" w:rsidRDefault="00723D60" w:rsidP="00E17D49">
            <w:pPr>
              <w:rPr>
                <w:rFonts w:ascii="Arial" w:hAnsi="Arial" w:cs="Arial"/>
                <w:sz w:val="18"/>
                <w:szCs w:val="18"/>
              </w:rPr>
            </w:pPr>
          </w:p>
        </w:tc>
        <w:tc>
          <w:tcPr>
            <w:tcW w:w="3764" w:type="pct"/>
            <w:tcBorders>
              <w:top w:val="single" w:sz="4" w:space="0" w:color="auto"/>
              <w:left w:val="single" w:sz="4" w:space="0" w:color="auto"/>
              <w:bottom w:val="single" w:sz="4" w:space="0" w:color="auto"/>
              <w:right w:val="single" w:sz="4" w:space="0" w:color="auto"/>
            </w:tcBorders>
          </w:tcPr>
          <w:p w:rsidR="005F1650" w:rsidRPr="00172D48" w:rsidRDefault="00B66F4E" w:rsidP="00826425">
            <w:pPr>
              <w:pStyle w:val="Sinespaciado"/>
              <w:jc w:val="both"/>
              <w:rPr>
                <w:rFonts w:ascii="Arial" w:hAnsi="Arial" w:cs="Arial"/>
                <w:sz w:val="18"/>
                <w:szCs w:val="18"/>
              </w:rPr>
            </w:pPr>
            <w:r w:rsidRPr="00172D48">
              <w:rPr>
                <w:rFonts w:ascii="Arial" w:hAnsi="Arial" w:cs="Arial"/>
                <w:sz w:val="18"/>
                <w:szCs w:val="18"/>
              </w:rPr>
              <w:t xml:space="preserve">[Instrumento Derivado 1: </w:t>
            </w:r>
          </w:p>
          <w:p w:rsidR="005F1650" w:rsidRPr="00172D48" w:rsidRDefault="005F1650" w:rsidP="005F1650">
            <w:pPr>
              <w:pStyle w:val="Prrafodelista"/>
              <w:numPr>
                <w:ilvl w:val="0"/>
                <w:numId w:val="39"/>
              </w:numPr>
              <w:jc w:val="both"/>
              <w:rPr>
                <w:rFonts w:ascii="Arial" w:hAnsi="Arial" w:cs="Arial"/>
                <w:sz w:val="18"/>
                <w:szCs w:val="18"/>
              </w:rPr>
            </w:pPr>
            <w:r w:rsidRPr="00172D48">
              <w:rPr>
                <w:rFonts w:ascii="Arial" w:hAnsi="Arial" w:cs="Arial"/>
                <w:sz w:val="18"/>
                <w:szCs w:val="18"/>
              </w:rPr>
              <w:t xml:space="preserve">la Fecha de contratación </w:t>
            </w:r>
            <w:r w:rsidR="000C7F25">
              <w:rPr>
                <w:rFonts w:ascii="Arial" w:hAnsi="Arial" w:cs="Arial"/>
                <w:sz w:val="18"/>
                <w:szCs w:val="18"/>
              </w:rPr>
              <w:t>del Instrumento Derivado es el 22 de agosto</w:t>
            </w:r>
            <w:r w:rsidRPr="00172D48">
              <w:rPr>
                <w:rFonts w:ascii="Arial" w:hAnsi="Arial" w:cs="Arial"/>
                <w:sz w:val="18"/>
                <w:szCs w:val="18"/>
              </w:rPr>
              <w:t xml:space="preserve"> de 2019,</w:t>
            </w:r>
          </w:p>
          <w:p w:rsidR="005F1650" w:rsidRPr="00172D48" w:rsidRDefault="005F1650" w:rsidP="005F1650">
            <w:pPr>
              <w:pStyle w:val="Prrafodelista"/>
              <w:numPr>
                <w:ilvl w:val="0"/>
                <w:numId w:val="39"/>
              </w:numPr>
              <w:jc w:val="both"/>
              <w:rPr>
                <w:rFonts w:ascii="Arial" w:hAnsi="Arial" w:cs="Arial"/>
                <w:sz w:val="18"/>
                <w:szCs w:val="18"/>
              </w:rPr>
            </w:pPr>
            <w:r w:rsidRPr="00172D48">
              <w:rPr>
                <w:rFonts w:ascii="Arial" w:hAnsi="Arial" w:cs="Arial"/>
                <w:sz w:val="18"/>
                <w:szCs w:val="18"/>
              </w:rPr>
              <w:t>la Fecha de inicio de la cobertura del Instrumento Derivado co</w:t>
            </w:r>
            <w:r w:rsidR="000C7F25">
              <w:rPr>
                <w:rFonts w:ascii="Arial" w:hAnsi="Arial" w:cs="Arial"/>
                <w:sz w:val="18"/>
                <w:szCs w:val="18"/>
              </w:rPr>
              <w:t>rresponde al 2 de septiembre</w:t>
            </w:r>
            <w:r w:rsidRPr="00172D48">
              <w:rPr>
                <w:rFonts w:ascii="Arial" w:hAnsi="Arial" w:cs="Arial"/>
                <w:sz w:val="18"/>
                <w:szCs w:val="18"/>
              </w:rPr>
              <w:t xml:space="preserve"> de 2019, </w:t>
            </w:r>
          </w:p>
          <w:p w:rsidR="005F1650" w:rsidRPr="00172D48" w:rsidRDefault="005F1650" w:rsidP="005F1650">
            <w:pPr>
              <w:pStyle w:val="Prrafodelista"/>
              <w:numPr>
                <w:ilvl w:val="0"/>
                <w:numId w:val="39"/>
              </w:numPr>
              <w:jc w:val="both"/>
              <w:rPr>
                <w:rFonts w:ascii="Arial" w:hAnsi="Arial" w:cs="Arial"/>
                <w:sz w:val="18"/>
                <w:szCs w:val="18"/>
              </w:rPr>
            </w:pPr>
            <w:r w:rsidRPr="00172D48">
              <w:rPr>
                <w:rFonts w:ascii="Arial" w:hAnsi="Arial" w:cs="Arial"/>
                <w:sz w:val="18"/>
                <w:szCs w:val="18"/>
              </w:rPr>
              <w:t xml:space="preserve">la primera Fecha de Pago que cubrirá el </w:t>
            </w:r>
            <w:r w:rsidR="000C7F25">
              <w:rPr>
                <w:rFonts w:ascii="Arial" w:hAnsi="Arial" w:cs="Arial"/>
                <w:sz w:val="18"/>
                <w:szCs w:val="18"/>
              </w:rPr>
              <w:t>Instrumento Derivado es la del 1 de octubre</w:t>
            </w:r>
            <w:r w:rsidRPr="00172D48">
              <w:rPr>
                <w:rFonts w:ascii="Arial" w:hAnsi="Arial" w:cs="Arial"/>
                <w:sz w:val="18"/>
                <w:szCs w:val="18"/>
              </w:rPr>
              <w:t xml:space="preserve"> de 2019, y </w:t>
            </w:r>
          </w:p>
          <w:p w:rsidR="005F1650" w:rsidRPr="00172D48" w:rsidRDefault="005F1650" w:rsidP="005F1650">
            <w:pPr>
              <w:pStyle w:val="Prrafodelista"/>
              <w:numPr>
                <w:ilvl w:val="0"/>
                <w:numId w:val="39"/>
              </w:numPr>
              <w:jc w:val="both"/>
              <w:rPr>
                <w:rFonts w:ascii="Arial" w:hAnsi="Arial" w:cs="Arial"/>
                <w:sz w:val="18"/>
                <w:szCs w:val="18"/>
              </w:rPr>
            </w:pPr>
            <w:r w:rsidRPr="00172D48">
              <w:rPr>
                <w:rFonts w:ascii="Arial" w:hAnsi="Arial" w:cs="Arial"/>
                <w:sz w:val="18"/>
                <w:szCs w:val="18"/>
              </w:rPr>
              <w:t>la Fecha de vencimiento y úl</w:t>
            </w:r>
            <w:r w:rsidR="000C7F25">
              <w:rPr>
                <w:rFonts w:ascii="Arial" w:hAnsi="Arial" w:cs="Arial"/>
                <w:sz w:val="18"/>
                <w:szCs w:val="18"/>
              </w:rPr>
              <w:t>tima Fecha de Pago será la del 2 de mayo de 2023</w:t>
            </w:r>
            <w:r w:rsidRPr="00172D48">
              <w:rPr>
                <w:rFonts w:ascii="Arial" w:hAnsi="Arial" w:cs="Arial"/>
                <w:sz w:val="18"/>
                <w:szCs w:val="18"/>
              </w:rPr>
              <w:t>, o la que corresponda en caso de que no sea un Día Hábil.</w:t>
            </w:r>
          </w:p>
          <w:p w:rsidR="00B66F4E" w:rsidRPr="00172D48" w:rsidRDefault="00B66F4E" w:rsidP="00826425">
            <w:pPr>
              <w:pStyle w:val="Sinespaciado"/>
              <w:jc w:val="both"/>
              <w:rPr>
                <w:rFonts w:ascii="Arial" w:hAnsi="Arial" w:cs="Arial"/>
                <w:sz w:val="18"/>
                <w:szCs w:val="18"/>
              </w:rPr>
            </w:pPr>
          </w:p>
          <w:p w:rsidR="005F1650" w:rsidRPr="00172D48" w:rsidRDefault="00B66F4E" w:rsidP="00B66F4E">
            <w:pPr>
              <w:pStyle w:val="Sinespaciado"/>
              <w:jc w:val="both"/>
              <w:rPr>
                <w:rFonts w:ascii="Arial" w:hAnsi="Arial" w:cs="Arial"/>
                <w:sz w:val="18"/>
                <w:szCs w:val="18"/>
              </w:rPr>
            </w:pPr>
            <w:r w:rsidRPr="00172D48">
              <w:rPr>
                <w:rFonts w:ascii="Arial" w:hAnsi="Arial" w:cs="Arial"/>
                <w:sz w:val="18"/>
                <w:szCs w:val="18"/>
              </w:rPr>
              <w:t xml:space="preserve">[Instrumento Derivado 2: </w:t>
            </w:r>
          </w:p>
          <w:p w:rsidR="005F1650" w:rsidRPr="00172D48" w:rsidRDefault="005F1650" w:rsidP="005F1650">
            <w:pPr>
              <w:pStyle w:val="Prrafodelista"/>
              <w:numPr>
                <w:ilvl w:val="0"/>
                <w:numId w:val="37"/>
              </w:numPr>
              <w:jc w:val="both"/>
              <w:rPr>
                <w:rFonts w:ascii="Arial" w:hAnsi="Arial" w:cs="Arial"/>
                <w:sz w:val="18"/>
                <w:szCs w:val="18"/>
              </w:rPr>
            </w:pPr>
            <w:r w:rsidRPr="00172D48">
              <w:rPr>
                <w:rFonts w:ascii="Arial" w:hAnsi="Arial" w:cs="Arial"/>
                <w:sz w:val="18"/>
                <w:szCs w:val="18"/>
              </w:rPr>
              <w:t xml:space="preserve">la Fecha de Contratación </w:t>
            </w:r>
            <w:r w:rsidR="000C7F25">
              <w:rPr>
                <w:rFonts w:ascii="Arial" w:hAnsi="Arial" w:cs="Arial"/>
                <w:sz w:val="18"/>
                <w:szCs w:val="18"/>
              </w:rPr>
              <w:t>del Instrumento Derivado es el 22 de agosto</w:t>
            </w:r>
            <w:r w:rsidRPr="00172D48">
              <w:rPr>
                <w:rFonts w:ascii="Arial" w:hAnsi="Arial" w:cs="Arial"/>
                <w:sz w:val="18"/>
                <w:szCs w:val="18"/>
              </w:rPr>
              <w:t xml:space="preserve"> de 2019,</w:t>
            </w:r>
          </w:p>
          <w:p w:rsidR="005F1650" w:rsidRPr="00172D48" w:rsidRDefault="005F1650" w:rsidP="005F1650">
            <w:pPr>
              <w:pStyle w:val="Prrafodelista"/>
              <w:numPr>
                <w:ilvl w:val="0"/>
                <w:numId w:val="37"/>
              </w:numPr>
              <w:jc w:val="both"/>
              <w:rPr>
                <w:rFonts w:ascii="Arial" w:hAnsi="Arial" w:cs="Arial"/>
                <w:sz w:val="18"/>
                <w:szCs w:val="18"/>
              </w:rPr>
            </w:pPr>
            <w:r w:rsidRPr="00172D48">
              <w:rPr>
                <w:rFonts w:ascii="Arial" w:hAnsi="Arial" w:cs="Arial"/>
                <w:sz w:val="18"/>
                <w:szCs w:val="18"/>
              </w:rPr>
              <w:t>la Fecha de inicio de la cobertura del Instr</w:t>
            </w:r>
            <w:r w:rsidR="000C7F25">
              <w:rPr>
                <w:rFonts w:ascii="Arial" w:hAnsi="Arial" w:cs="Arial"/>
                <w:sz w:val="18"/>
                <w:szCs w:val="18"/>
              </w:rPr>
              <w:t>umento Derivado corresponde al 2 de septiembre de 2019</w:t>
            </w:r>
            <w:r w:rsidRPr="00172D48">
              <w:rPr>
                <w:rFonts w:ascii="Arial" w:hAnsi="Arial" w:cs="Arial"/>
                <w:sz w:val="18"/>
                <w:szCs w:val="18"/>
              </w:rPr>
              <w:t xml:space="preserve">, </w:t>
            </w:r>
          </w:p>
          <w:p w:rsidR="005F1650" w:rsidRPr="00172D48" w:rsidRDefault="005F1650" w:rsidP="005F1650">
            <w:pPr>
              <w:pStyle w:val="Prrafodelista"/>
              <w:numPr>
                <w:ilvl w:val="0"/>
                <w:numId w:val="37"/>
              </w:numPr>
              <w:jc w:val="both"/>
              <w:rPr>
                <w:rFonts w:ascii="Arial" w:hAnsi="Arial" w:cs="Arial"/>
                <w:sz w:val="18"/>
                <w:szCs w:val="18"/>
              </w:rPr>
            </w:pPr>
            <w:r w:rsidRPr="00172D48">
              <w:rPr>
                <w:rFonts w:ascii="Arial" w:hAnsi="Arial" w:cs="Arial"/>
                <w:sz w:val="18"/>
                <w:szCs w:val="18"/>
              </w:rPr>
              <w:t xml:space="preserve">la primera Fecha de Pago que cubrirá el </w:t>
            </w:r>
            <w:r w:rsidR="000C7F25">
              <w:rPr>
                <w:rFonts w:ascii="Arial" w:hAnsi="Arial" w:cs="Arial"/>
                <w:sz w:val="18"/>
                <w:szCs w:val="18"/>
              </w:rPr>
              <w:t>Instrumento Derivado es la del 1 de octubre</w:t>
            </w:r>
            <w:r w:rsidRPr="00172D48">
              <w:rPr>
                <w:rFonts w:ascii="Arial" w:hAnsi="Arial" w:cs="Arial"/>
                <w:sz w:val="18"/>
                <w:szCs w:val="18"/>
              </w:rPr>
              <w:t xml:space="preserve"> de 2019, y</w:t>
            </w:r>
          </w:p>
          <w:p w:rsidR="005F1650" w:rsidRPr="00172D48" w:rsidRDefault="005F1650" w:rsidP="005F1650">
            <w:pPr>
              <w:pStyle w:val="Prrafodelista"/>
              <w:numPr>
                <w:ilvl w:val="0"/>
                <w:numId w:val="37"/>
              </w:numPr>
              <w:jc w:val="both"/>
              <w:rPr>
                <w:rFonts w:ascii="Arial" w:hAnsi="Arial" w:cs="Arial"/>
                <w:sz w:val="18"/>
                <w:szCs w:val="18"/>
              </w:rPr>
            </w:pPr>
            <w:r w:rsidRPr="00172D48">
              <w:rPr>
                <w:rFonts w:ascii="Arial" w:hAnsi="Arial" w:cs="Arial"/>
                <w:sz w:val="18"/>
                <w:szCs w:val="18"/>
              </w:rPr>
              <w:t>la Fecha de vencimiento y úl</w:t>
            </w:r>
            <w:r w:rsidR="000C7F25">
              <w:rPr>
                <w:rFonts w:ascii="Arial" w:hAnsi="Arial" w:cs="Arial"/>
                <w:sz w:val="18"/>
                <w:szCs w:val="18"/>
              </w:rPr>
              <w:t xml:space="preserve">tima Fecha de Pago será la del 2 de </w:t>
            </w:r>
            <w:r w:rsidRPr="00172D48">
              <w:rPr>
                <w:rFonts w:ascii="Arial" w:hAnsi="Arial" w:cs="Arial"/>
                <w:sz w:val="18"/>
                <w:szCs w:val="18"/>
              </w:rPr>
              <w:t>septiembre</w:t>
            </w:r>
            <w:r w:rsidR="000C7F25">
              <w:rPr>
                <w:rFonts w:ascii="Arial" w:hAnsi="Arial" w:cs="Arial"/>
                <w:sz w:val="18"/>
                <w:szCs w:val="18"/>
              </w:rPr>
              <w:t xml:space="preserve"> de 2024</w:t>
            </w:r>
            <w:r w:rsidRPr="00172D48">
              <w:rPr>
                <w:rFonts w:ascii="Arial" w:hAnsi="Arial" w:cs="Arial"/>
                <w:sz w:val="18"/>
                <w:szCs w:val="18"/>
              </w:rPr>
              <w:t>, o la que corresponda en caso de que no sea un Día Hábil.</w:t>
            </w:r>
          </w:p>
          <w:p w:rsidR="00B66F4E" w:rsidRPr="00172D48" w:rsidRDefault="00B66F4E" w:rsidP="00B66F4E">
            <w:pPr>
              <w:pStyle w:val="Sinespaciado"/>
              <w:jc w:val="both"/>
              <w:rPr>
                <w:rFonts w:ascii="Arial" w:hAnsi="Arial" w:cs="Arial"/>
                <w:sz w:val="18"/>
                <w:szCs w:val="18"/>
              </w:rPr>
            </w:pPr>
          </w:p>
          <w:p w:rsidR="002F7E6B" w:rsidRPr="00172D48" w:rsidRDefault="002F7E6B" w:rsidP="002F7E6B">
            <w:pPr>
              <w:jc w:val="both"/>
              <w:rPr>
                <w:rFonts w:ascii="Arial" w:hAnsi="Arial" w:cs="Arial"/>
                <w:sz w:val="18"/>
                <w:szCs w:val="18"/>
              </w:rPr>
            </w:pPr>
            <w:r w:rsidRPr="00172D48">
              <w:rPr>
                <w:rFonts w:ascii="Arial" w:hAnsi="Arial" w:cs="Arial"/>
                <w:sz w:val="18"/>
                <w:szCs w:val="18"/>
              </w:rPr>
              <w:t>Para efectos de claridad, el Periodo de Pago de acuerdo a los Contratos de Crédito que comprende la primera Fecha de Pago de cada Instrumento Derivado, es el com</w:t>
            </w:r>
            <w:r w:rsidR="000C7F25">
              <w:rPr>
                <w:rFonts w:ascii="Arial" w:hAnsi="Arial" w:cs="Arial"/>
                <w:sz w:val="18"/>
                <w:szCs w:val="18"/>
              </w:rPr>
              <w:t>prendido (incluyendo) desde el 2 de septiembre de 2019 al (sin incluir) el 1 de octubre</w:t>
            </w:r>
            <w:r w:rsidRPr="00172D48">
              <w:rPr>
                <w:rFonts w:ascii="Arial" w:hAnsi="Arial" w:cs="Arial"/>
                <w:sz w:val="18"/>
                <w:szCs w:val="18"/>
              </w:rPr>
              <w:t xml:space="preserve"> de 2019. La  primera</w:t>
            </w:r>
            <w:r w:rsidR="000C7F25">
              <w:rPr>
                <w:rFonts w:ascii="Arial" w:hAnsi="Arial" w:cs="Arial"/>
                <w:sz w:val="18"/>
                <w:szCs w:val="18"/>
              </w:rPr>
              <w:t xml:space="preserve"> fecha de pago será el 1 de octubre</w:t>
            </w:r>
            <w:r w:rsidRPr="00172D48">
              <w:rPr>
                <w:rFonts w:ascii="Arial" w:hAnsi="Arial" w:cs="Arial"/>
                <w:sz w:val="18"/>
                <w:szCs w:val="18"/>
              </w:rPr>
              <w:t xml:space="preserve"> de 2019.</w:t>
            </w:r>
          </w:p>
          <w:p w:rsidR="00933FBE" w:rsidRPr="00172D48" w:rsidRDefault="00933FBE" w:rsidP="002F7E6B">
            <w:pPr>
              <w:pStyle w:val="Sinespaciado"/>
              <w:jc w:val="both"/>
              <w:rPr>
                <w:rFonts w:ascii="Arial" w:hAnsi="Arial" w:cs="Arial"/>
                <w:sz w:val="18"/>
                <w:szCs w:val="18"/>
              </w:rPr>
            </w:pPr>
          </w:p>
        </w:tc>
      </w:tr>
      <w:tr w:rsidR="007072E8" w:rsidRPr="00A9190F" w:rsidTr="00D45D31">
        <w:tblPrEx>
          <w:jc w:val="left"/>
        </w:tblPrEx>
        <w:tc>
          <w:tcPr>
            <w:tcW w:w="1236" w:type="pct"/>
            <w:tcBorders>
              <w:top w:val="single" w:sz="4" w:space="0" w:color="auto"/>
              <w:left w:val="single" w:sz="4" w:space="0" w:color="auto"/>
              <w:bottom w:val="single" w:sz="4" w:space="0" w:color="auto"/>
              <w:right w:val="single" w:sz="4" w:space="0" w:color="auto"/>
            </w:tcBorders>
          </w:tcPr>
          <w:p w:rsidR="007072E8" w:rsidRPr="00172D48" w:rsidRDefault="007072E8" w:rsidP="00D45D31">
            <w:pPr>
              <w:rPr>
                <w:rFonts w:ascii="Arial" w:hAnsi="Arial" w:cs="Arial"/>
                <w:sz w:val="18"/>
                <w:szCs w:val="18"/>
              </w:rPr>
            </w:pPr>
            <w:r w:rsidRPr="00172D48">
              <w:rPr>
                <w:rFonts w:ascii="Arial" w:hAnsi="Arial" w:cs="Arial"/>
                <w:sz w:val="18"/>
                <w:szCs w:val="18"/>
              </w:rPr>
              <w:t>Perfil de amortización:</w:t>
            </w:r>
          </w:p>
        </w:tc>
        <w:tc>
          <w:tcPr>
            <w:tcW w:w="3764" w:type="pct"/>
            <w:tcBorders>
              <w:top w:val="single" w:sz="4" w:space="0" w:color="auto"/>
              <w:left w:val="single" w:sz="4" w:space="0" w:color="auto"/>
              <w:bottom w:val="single" w:sz="4" w:space="0" w:color="auto"/>
              <w:right w:val="single" w:sz="4" w:space="0" w:color="auto"/>
            </w:tcBorders>
          </w:tcPr>
          <w:p w:rsidR="007072E8" w:rsidRPr="00172D48" w:rsidRDefault="005F1650" w:rsidP="00D45D31">
            <w:pPr>
              <w:pStyle w:val="Sinespaciado"/>
              <w:jc w:val="both"/>
              <w:rPr>
                <w:rFonts w:ascii="Arial" w:hAnsi="Arial" w:cs="Arial"/>
                <w:sz w:val="18"/>
                <w:szCs w:val="18"/>
              </w:rPr>
            </w:pPr>
            <w:r w:rsidRPr="00172D48">
              <w:rPr>
                <w:rFonts w:ascii="Arial" w:hAnsi="Arial" w:cs="Arial"/>
                <w:sz w:val="18"/>
                <w:szCs w:val="18"/>
              </w:rPr>
              <w:t>U</w:t>
            </w:r>
            <w:r w:rsidR="00013DBA" w:rsidRPr="00172D48">
              <w:rPr>
                <w:rFonts w:ascii="Arial" w:hAnsi="Arial" w:cs="Arial"/>
                <w:sz w:val="18"/>
                <w:szCs w:val="18"/>
              </w:rPr>
              <w:t>n solo pago al vencimiento. Esto es, el monto nocional permanecerá fijo hasta la fecha de vencimiento de cada Instrumento Derivado. Dado que se trata de una cobertura parcial de los Contratos de Crédito, no obstante los Contratos de Crédito contemplan amortizaciones de capital mensuales, el monto nocional de cada Instrumento Derivado permanecerá fijo hasta la fecha de vencimiento.</w:t>
            </w:r>
          </w:p>
          <w:p w:rsidR="00CB7D41" w:rsidRPr="00172D48" w:rsidRDefault="00CB7D41" w:rsidP="00D45D31">
            <w:pPr>
              <w:pStyle w:val="Sinespaciado"/>
              <w:jc w:val="both"/>
              <w:rPr>
                <w:rFonts w:ascii="Arial" w:hAnsi="Arial" w:cs="Arial"/>
                <w:sz w:val="18"/>
                <w:szCs w:val="18"/>
              </w:rPr>
            </w:pPr>
          </w:p>
        </w:tc>
      </w:tr>
      <w:tr w:rsidR="00013DBA" w:rsidRPr="00A9190F" w:rsidTr="00D45D31">
        <w:tblPrEx>
          <w:jc w:val="left"/>
        </w:tblPrEx>
        <w:tc>
          <w:tcPr>
            <w:tcW w:w="1236" w:type="pct"/>
            <w:tcBorders>
              <w:top w:val="single" w:sz="4" w:space="0" w:color="auto"/>
              <w:left w:val="single" w:sz="4" w:space="0" w:color="auto"/>
              <w:bottom w:val="single" w:sz="4" w:space="0" w:color="auto"/>
              <w:right w:val="single" w:sz="4" w:space="0" w:color="auto"/>
            </w:tcBorders>
          </w:tcPr>
          <w:p w:rsidR="00013DBA" w:rsidRPr="00172D48" w:rsidRDefault="00013DBA" w:rsidP="00013DBA">
            <w:pPr>
              <w:pStyle w:val="Prrafodelista"/>
              <w:ind w:left="0"/>
              <w:rPr>
                <w:rFonts w:ascii="Arial" w:hAnsi="Arial" w:cs="Arial"/>
                <w:bCs/>
                <w:sz w:val="18"/>
                <w:szCs w:val="18"/>
              </w:rPr>
            </w:pPr>
            <w:r w:rsidRPr="00172D48">
              <w:rPr>
                <w:rFonts w:ascii="Arial" w:hAnsi="Arial" w:cs="Arial"/>
                <w:bCs/>
                <w:sz w:val="18"/>
                <w:szCs w:val="18"/>
              </w:rPr>
              <w:t xml:space="preserve">Periodicidad de pago de los intereses </w:t>
            </w:r>
            <w:r w:rsidRPr="00172D48">
              <w:rPr>
                <w:rFonts w:ascii="Arial" w:hAnsi="Arial" w:cs="Arial"/>
                <w:sz w:val="18"/>
                <w:szCs w:val="18"/>
              </w:rPr>
              <w:t xml:space="preserve">de los </w:t>
            </w:r>
            <w:r w:rsidRPr="00172D48">
              <w:rPr>
                <w:rFonts w:ascii="Arial" w:hAnsi="Arial" w:cs="Arial"/>
                <w:bCs/>
                <w:sz w:val="18"/>
                <w:szCs w:val="18"/>
              </w:rPr>
              <w:t>Contratos de Crédito asociados al Instrumento Derivado:</w:t>
            </w:r>
          </w:p>
        </w:tc>
        <w:tc>
          <w:tcPr>
            <w:tcW w:w="3764" w:type="pct"/>
            <w:tcBorders>
              <w:top w:val="single" w:sz="4" w:space="0" w:color="auto"/>
              <w:left w:val="single" w:sz="4" w:space="0" w:color="auto"/>
              <w:bottom w:val="single" w:sz="4" w:space="0" w:color="auto"/>
              <w:right w:val="single" w:sz="4" w:space="0" w:color="auto"/>
            </w:tcBorders>
          </w:tcPr>
          <w:p w:rsidR="00013DBA" w:rsidRPr="00172D48" w:rsidRDefault="00013DBA" w:rsidP="00013DBA">
            <w:pPr>
              <w:pStyle w:val="Sinespaciado"/>
              <w:jc w:val="both"/>
              <w:rPr>
                <w:rFonts w:ascii="Arial" w:hAnsi="Arial" w:cs="Arial"/>
                <w:sz w:val="18"/>
                <w:szCs w:val="18"/>
              </w:rPr>
            </w:pPr>
            <w:r w:rsidRPr="00172D48">
              <w:rPr>
                <w:rFonts w:ascii="Arial" w:hAnsi="Arial" w:cs="Arial"/>
                <w:sz w:val="18"/>
                <w:szCs w:val="18"/>
              </w:rPr>
              <w:t>Mensual, en cada Periodo Pago. La periodicidad de pago del Instrumento Derivado asociado a los Contratos de Crédito es mensual, y corresponde al primer día hábil de cada mes</w:t>
            </w:r>
            <w:r w:rsidR="006C7749" w:rsidRPr="00172D48">
              <w:rPr>
                <w:rFonts w:ascii="Arial" w:hAnsi="Arial" w:cs="Arial"/>
                <w:sz w:val="18"/>
                <w:szCs w:val="18"/>
              </w:rPr>
              <w:t>,</w:t>
            </w:r>
            <w:r w:rsidRPr="00172D48">
              <w:rPr>
                <w:rFonts w:ascii="Arial" w:hAnsi="Arial" w:cs="Arial"/>
                <w:sz w:val="18"/>
                <w:szCs w:val="18"/>
              </w:rPr>
              <w:t xml:space="preserve"> hasta la fecha de vencimiento del Instrumento Derivado.</w:t>
            </w:r>
          </w:p>
        </w:tc>
      </w:tr>
      <w:tr w:rsidR="00723D60" w:rsidRPr="00A9190F" w:rsidTr="009E75C8">
        <w:trPr>
          <w:jc w:val="center"/>
        </w:trPr>
        <w:tc>
          <w:tcPr>
            <w:tcW w:w="1236" w:type="pct"/>
            <w:tcBorders>
              <w:top w:val="single" w:sz="4" w:space="0" w:color="auto"/>
              <w:left w:val="single" w:sz="4" w:space="0" w:color="auto"/>
              <w:bottom w:val="single" w:sz="4" w:space="0" w:color="auto"/>
              <w:right w:val="single" w:sz="4" w:space="0" w:color="auto"/>
            </w:tcBorders>
          </w:tcPr>
          <w:p w:rsidR="00E86A3D" w:rsidRPr="00172D48" w:rsidRDefault="00E86A3D" w:rsidP="00E17D49">
            <w:pPr>
              <w:rPr>
                <w:rFonts w:ascii="Arial" w:hAnsi="Arial" w:cs="Arial"/>
                <w:sz w:val="18"/>
                <w:szCs w:val="18"/>
              </w:rPr>
            </w:pPr>
            <w:r w:rsidRPr="00172D48">
              <w:rPr>
                <w:rFonts w:ascii="Arial" w:hAnsi="Arial" w:cs="Arial"/>
                <w:sz w:val="18"/>
                <w:szCs w:val="18"/>
              </w:rPr>
              <w:lastRenderedPageBreak/>
              <w:t>Tasa de Interés Fija</w:t>
            </w:r>
            <w:r w:rsidR="00A02A06" w:rsidRPr="00172D48">
              <w:rPr>
                <w:rFonts w:ascii="Arial" w:hAnsi="Arial" w:cs="Arial"/>
                <w:sz w:val="18"/>
                <w:szCs w:val="18"/>
              </w:rPr>
              <w:t xml:space="preserve"> ofertada a cambio de la Tasa de Referencia</w:t>
            </w:r>
            <w:r w:rsidRPr="00172D48">
              <w:rPr>
                <w:rFonts w:ascii="Arial" w:hAnsi="Arial" w:cs="Arial"/>
                <w:sz w:val="18"/>
                <w:szCs w:val="18"/>
              </w:rPr>
              <w:t>:</w:t>
            </w:r>
          </w:p>
          <w:p w:rsidR="00723D60" w:rsidRPr="00172D48" w:rsidRDefault="00723D60">
            <w:pPr>
              <w:rPr>
                <w:rFonts w:ascii="Arial" w:hAnsi="Arial" w:cs="Arial"/>
                <w:sz w:val="18"/>
                <w:szCs w:val="18"/>
              </w:rPr>
            </w:pPr>
          </w:p>
        </w:tc>
        <w:tc>
          <w:tcPr>
            <w:tcW w:w="3764" w:type="pct"/>
            <w:tcBorders>
              <w:top w:val="single" w:sz="4" w:space="0" w:color="auto"/>
              <w:left w:val="single" w:sz="4" w:space="0" w:color="auto"/>
              <w:bottom w:val="single" w:sz="4" w:space="0" w:color="auto"/>
              <w:right w:val="single" w:sz="4" w:space="0" w:color="auto"/>
            </w:tcBorders>
            <w:shd w:val="clear" w:color="auto" w:fill="auto"/>
          </w:tcPr>
          <w:p w:rsidR="00723D60" w:rsidRPr="00172D48" w:rsidRDefault="00041EC6" w:rsidP="00E17D49">
            <w:pPr>
              <w:pStyle w:val="Sinespaciado"/>
              <w:jc w:val="both"/>
              <w:rPr>
                <w:rFonts w:ascii="Arial" w:hAnsi="Arial" w:cs="Arial"/>
                <w:sz w:val="18"/>
                <w:szCs w:val="18"/>
              </w:rPr>
            </w:pPr>
            <w:r w:rsidRPr="00172D48">
              <w:rPr>
                <w:rFonts w:ascii="Arial" w:hAnsi="Arial" w:cs="Arial"/>
                <w:sz w:val="18"/>
                <w:szCs w:val="18"/>
                <w:highlight w:val="yellow"/>
              </w:rPr>
              <w:t>[●]</w:t>
            </w:r>
            <w:r w:rsidR="00E86A3D" w:rsidRPr="00172D48">
              <w:rPr>
                <w:rFonts w:ascii="Arial" w:hAnsi="Arial" w:cs="Arial"/>
                <w:sz w:val="18"/>
                <w:szCs w:val="18"/>
              </w:rPr>
              <w:t>.</w:t>
            </w:r>
            <w:r w:rsidR="00C45D16" w:rsidRPr="00172D48">
              <w:rPr>
                <w:rFonts w:ascii="Arial" w:hAnsi="Arial" w:cs="Arial"/>
                <w:sz w:val="18"/>
                <w:szCs w:val="18"/>
              </w:rPr>
              <w:t xml:space="preserve"> [Nota: deberá proporcionarse en 4 </w:t>
            </w:r>
            <w:r w:rsidR="00A02A06" w:rsidRPr="00172D48">
              <w:rPr>
                <w:rFonts w:ascii="Arial" w:hAnsi="Arial" w:cs="Arial"/>
                <w:sz w:val="18"/>
                <w:szCs w:val="18"/>
              </w:rPr>
              <w:t xml:space="preserve">(cuatro) </w:t>
            </w:r>
            <w:r w:rsidR="00C45D16" w:rsidRPr="00172D48">
              <w:rPr>
                <w:rFonts w:ascii="Arial" w:hAnsi="Arial" w:cs="Arial"/>
                <w:sz w:val="18"/>
                <w:szCs w:val="18"/>
              </w:rPr>
              <w:t>decimales]</w:t>
            </w:r>
          </w:p>
        </w:tc>
      </w:tr>
      <w:tr w:rsidR="00723D60" w:rsidRPr="00172D48" w:rsidTr="009E75C8">
        <w:trPr>
          <w:jc w:val="center"/>
        </w:trPr>
        <w:tc>
          <w:tcPr>
            <w:tcW w:w="1236" w:type="pct"/>
            <w:tcBorders>
              <w:top w:val="single" w:sz="4" w:space="0" w:color="auto"/>
              <w:left w:val="single" w:sz="4" w:space="0" w:color="auto"/>
              <w:bottom w:val="single" w:sz="4" w:space="0" w:color="auto"/>
              <w:right w:val="single" w:sz="4" w:space="0" w:color="auto"/>
            </w:tcBorders>
          </w:tcPr>
          <w:p w:rsidR="00723D60" w:rsidRPr="00172D48" w:rsidRDefault="00723D60" w:rsidP="00E17D49">
            <w:pPr>
              <w:rPr>
                <w:rFonts w:ascii="Arial" w:hAnsi="Arial" w:cs="Arial"/>
                <w:sz w:val="18"/>
                <w:szCs w:val="18"/>
              </w:rPr>
            </w:pPr>
            <w:r w:rsidRPr="00172D48">
              <w:rPr>
                <w:rFonts w:ascii="Arial" w:hAnsi="Arial" w:cs="Arial"/>
                <w:sz w:val="18"/>
                <w:szCs w:val="18"/>
              </w:rPr>
              <w:t>Nombre y teléfono de la persona que el Estado deberá llamar para confirmar la operación en caso de resultar ganador:</w:t>
            </w:r>
          </w:p>
          <w:p w:rsidR="00723D60" w:rsidRPr="00172D48" w:rsidRDefault="00723D60" w:rsidP="00E17D49">
            <w:pPr>
              <w:rPr>
                <w:rFonts w:ascii="Arial" w:hAnsi="Arial" w:cs="Arial"/>
                <w:sz w:val="18"/>
                <w:szCs w:val="18"/>
              </w:rPr>
            </w:pPr>
          </w:p>
        </w:tc>
        <w:tc>
          <w:tcPr>
            <w:tcW w:w="3764" w:type="pct"/>
            <w:tcBorders>
              <w:top w:val="single" w:sz="4" w:space="0" w:color="auto"/>
              <w:left w:val="single" w:sz="4" w:space="0" w:color="auto"/>
              <w:bottom w:val="single" w:sz="4" w:space="0" w:color="auto"/>
              <w:right w:val="single" w:sz="4" w:space="0" w:color="auto"/>
            </w:tcBorders>
          </w:tcPr>
          <w:p w:rsidR="00723D60" w:rsidRPr="00172D48" w:rsidRDefault="00041EC6" w:rsidP="00E17D49">
            <w:pPr>
              <w:pStyle w:val="Sinespaciado"/>
              <w:jc w:val="both"/>
              <w:rPr>
                <w:rFonts w:ascii="Arial" w:hAnsi="Arial" w:cs="Arial"/>
                <w:sz w:val="18"/>
                <w:szCs w:val="18"/>
              </w:rPr>
            </w:pPr>
            <w:r w:rsidRPr="00172D48">
              <w:rPr>
                <w:rFonts w:ascii="Arial" w:hAnsi="Arial" w:cs="Arial"/>
                <w:sz w:val="18"/>
                <w:szCs w:val="18"/>
                <w:highlight w:val="yellow"/>
              </w:rPr>
              <w:t>[●]</w:t>
            </w:r>
          </w:p>
        </w:tc>
      </w:tr>
      <w:tr w:rsidR="00723D60" w:rsidRPr="00A9190F" w:rsidTr="009E75C8">
        <w:trPr>
          <w:jc w:val="center"/>
        </w:trPr>
        <w:tc>
          <w:tcPr>
            <w:tcW w:w="1236" w:type="pct"/>
            <w:tcBorders>
              <w:top w:val="single" w:sz="4" w:space="0" w:color="auto"/>
              <w:left w:val="single" w:sz="4" w:space="0" w:color="auto"/>
              <w:bottom w:val="single" w:sz="4" w:space="0" w:color="auto"/>
              <w:right w:val="single" w:sz="4" w:space="0" w:color="auto"/>
            </w:tcBorders>
          </w:tcPr>
          <w:p w:rsidR="00723D60" w:rsidRPr="00172D48" w:rsidRDefault="00723D60" w:rsidP="00E17D49">
            <w:pPr>
              <w:rPr>
                <w:rFonts w:ascii="Arial" w:hAnsi="Arial" w:cs="Arial"/>
                <w:sz w:val="18"/>
                <w:szCs w:val="18"/>
              </w:rPr>
            </w:pPr>
            <w:r w:rsidRPr="00172D48">
              <w:rPr>
                <w:rFonts w:ascii="Arial" w:hAnsi="Arial" w:cs="Arial"/>
                <w:sz w:val="18"/>
                <w:szCs w:val="18"/>
              </w:rPr>
              <w:t>Manifestación que el Instr</w:t>
            </w:r>
            <w:r w:rsidR="00A37AE7" w:rsidRPr="00172D48">
              <w:rPr>
                <w:rFonts w:ascii="Arial" w:hAnsi="Arial" w:cs="Arial"/>
                <w:sz w:val="18"/>
                <w:szCs w:val="18"/>
              </w:rPr>
              <w:t>umento Derivado está asociado a los</w:t>
            </w:r>
            <w:r w:rsidRPr="00172D48">
              <w:rPr>
                <w:rFonts w:ascii="Arial" w:hAnsi="Arial" w:cs="Arial"/>
                <w:sz w:val="18"/>
                <w:szCs w:val="18"/>
              </w:rPr>
              <w:t xml:space="preserve"> Contrato</w:t>
            </w:r>
            <w:r w:rsidR="00A37AE7" w:rsidRPr="00172D48">
              <w:rPr>
                <w:rFonts w:ascii="Arial" w:hAnsi="Arial" w:cs="Arial"/>
                <w:sz w:val="18"/>
                <w:szCs w:val="18"/>
              </w:rPr>
              <w:t>s</w:t>
            </w:r>
            <w:r w:rsidRPr="00172D48">
              <w:rPr>
                <w:rFonts w:ascii="Arial" w:hAnsi="Arial" w:cs="Arial"/>
                <w:sz w:val="18"/>
                <w:szCs w:val="18"/>
              </w:rPr>
              <w:t xml:space="preserve"> de Crédito:</w:t>
            </w:r>
          </w:p>
          <w:p w:rsidR="00723D60" w:rsidRPr="00172D48" w:rsidRDefault="00723D60" w:rsidP="00E17D49">
            <w:pPr>
              <w:rPr>
                <w:rFonts w:ascii="Arial" w:hAnsi="Arial" w:cs="Arial"/>
                <w:sz w:val="18"/>
                <w:szCs w:val="18"/>
              </w:rPr>
            </w:pPr>
          </w:p>
        </w:tc>
        <w:tc>
          <w:tcPr>
            <w:tcW w:w="3764" w:type="pct"/>
            <w:tcBorders>
              <w:top w:val="single" w:sz="4" w:space="0" w:color="auto"/>
              <w:left w:val="single" w:sz="4" w:space="0" w:color="auto"/>
              <w:bottom w:val="single" w:sz="4" w:space="0" w:color="auto"/>
              <w:right w:val="single" w:sz="4" w:space="0" w:color="auto"/>
            </w:tcBorders>
          </w:tcPr>
          <w:p w:rsidR="00723D60" w:rsidRPr="00172D48" w:rsidRDefault="00723D60" w:rsidP="00B43254">
            <w:pPr>
              <w:pStyle w:val="Sinespaciado"/>
              <w:jc w:val="both"/>
              <w:rPr>
                <w:rFonts w:ascii="Arial" w:hAnsi="Arial" w:cs="Arial"/>
                <w:sz w:val="18"/>
                <w:szCs w:val="18"/>
              </w:rPr>
            </w:pPr>
            <w:r w:rsidRPr="00172D48">
              <w:rPr>
                <w:rFonts w:ascii="Arial" w:hAnsi="Arial" w:cs="Arial"/>
                <w:sz w:val="18"/>
                <w:szCs w:val="18"/>
              </w:rPr>
              <w:t xml:space="preserve">Por medio de la presente, manifestamos que la presente Oferta, se realiza al amparo del Contrato Marco para Operaciones Financieras Derivadas número </w:t>
            </w:r>
            <w:r w:rsidR="00041EC6" w:rsidRPr="00172D48">
              <w:rPr>
                <w:rFonts w:ascii="Arial" w:hAnsi="Arial" w:cs="Arial"/>
                <w:sz w:val="18"/>
                <w:szCs w:val="18"/>
                <w:highlight w:val="yellow"/>
              </w:rPr>
              <w:t>[●]</w:t>
            </w:r>
            <w:r w:rsidRPr="00172D48">
              <w:rPr>
                <w:rFonts w:ascii="Arial" w:hAnsi="Arial" w:cs="Arial"/>
                <w:sz w:val="18"/>
                <w:szCs w:val="18"/>
              </w:rPr>
              <w:t xml:space="preserve">, de fecha </w:t>
            </w:r>
            <w:r w:rsidR="00041EC6" w:rsidRPr="00172D48">
              <w:rPr>
                <w:rFonts w:ascii="Arial" w:hAnsi="Arial" w:cs="Arial"/>
                <w:sz w:val="18"/>
                <w:szCs w:val="18"/>
                <w:highlight w:val="yellow"/>
              </w:rPr>
              <w:t>[●]</w:t>
            </w:r>
            <w:r w:rsidRPr="00172D48">
              <w:rPr>
                <w:rFonts w:ascii="Arial" w:hAnsi="Arial" w:cs="Arial"/>
                <w:sz w:val="18"/>
                <w:szCs w:val="18"/>
              </w:rPr>
              <w:t xml:space="preserve"> de </w:t>
            </w:r>
            <w:r w:rsidR="00041EC6" w:rsidRPr="00172D48">
              <w:rPr>
                <w:rFonts w:ascii="Arial" w:hAnsi="Arial" w:cs="Arial"/>
                <w:sz w:val="18"/>
                <w:szCs w:val="18"/>
                <w:highlight w:val="yellow"/>
              </w:rPr>
              <w:t>[●]</w:t>
            </w:r>
            <w:r w:rsidRPr="00172D48">
              <w:rPr>
                <w:rFonts w:ascii="Arial" w:hAnsi="Arial" w:cs="Arial"/>
                <w:sz w:val="18"/>
                <w:szCs w:val="18"/>
              </w:rPr>
              <w:t xml:space="preserve"> de </w:t>
            </w:r>
            <w:r w:rsidR="00041EC6" w:rsidRPr="00172D48">
              <w:rPr>
                <w:rFonts w:ascii="Arial" w:hAnsi="Arial" w:cs="Arial"/>
                <w:sz w:val="18"/>
                <w:szCs w:val="18"/>
                <w:highlight w:val="yellow"/>
              </w:rPr>
              <w:t>[●]</w:t>
            </w:r>
            <w:r w:rsidR="00013DBA" w:rsidRPr="00172D48">
              <w:rPr>
                <w:rFonts w:ascii="Arial" w:hAnsi="Arial" w:cs="Arial"/>
                <w:sz w:val="18"/>
                <w:szCs w:val="18"/>
              </w:rPr>
              <w:t>,</w:t>
            </w:r>
            <w:r w:rsidR="00A02A06" w:rsidRPr="00172D48">
              <w:rPr>
                <w:rFonts w:ascii="Arial" w:hAnsi="Arial" w:cs="Arial"/>
                <w:sz w:val="18"/>
                <w:szCs w:val="18"/>
              </w:rPr>
              <w:t xml:space="preserve"> su Suplemento de fecha </w:t>
            </w:r>
            <w:r w:rsidR="00041EC6" w:rsidRPr="00172D48">
              <w:rPr>
                <w:rFonts w:ascii="Arial" w:hAnsi="Arial" w:cs="Arial"/>
                <w:sz w:val="18"/>
                <w:szCs w:val="18"/>
                <w:highlight w:val="yellow"/>
              </w:rPr>
              <w:t>[●]</w:t>
            </w:r>
            <w:r w:rsidR="00A02A06" w:rsidRPr="00172D48">
              <w:rPr>
                <w:rFonts w:ascii="Arial" w:hAnsi="Arial" w:cs="Arial"/>
                <w:sz w:val="18"/>
                <w:szCs w:val="18"/>
              </w:rPr>
              <w:t xml:space="preserve"> de </w:t>
            </w:r>
            <w:r w:rsidR="00041EC6" w:rsidRPr="00172D48">
              <w:rPr>
                <w:rFonts w:ascii="Arial" w:hAnsi="Arial" w:cs="Arial"/>
                <w:sz w:val="18"/>
                <w:szCs w:val="18"/>
                <w:highlight w:val="yellow"/>
              </w:rPr>
              <w:t>[●]</w:t>
            </w:r>
            <w:r w:rsidR="00A02A06" w:rsidRPr="00172D48">
              <w:rPr>
                <w:rFonts w:ascii="Arial" w:hAnsi="Arial" w:cs="Arial"/>
                <w:sz w:val="18"/>
                <w:szCs w:val="18"/>
              </w:rPr>
              <w:t xml:space="preserve"> de </w:t>
            </w:r>
            <w:r w:rsidR="00041EC6" w:rsidRPr="00172D48">
              <w:rPr>
                <w:rFonts w:ascii="Arial" w:hAnsi="Arial" w:cs="Arial"/>
                <w:sz w:val="18"/>
                <w:szCs w:val="18"/>
                <w:highlight w:val="yellow"/>
              </w:rPr>
              <w:t>[●]</w:t>
            </w:r>
            <w:r w:rsidRPr="00172D48">
              <w:rPr>
                <w:rFonts w:ascii="Arial" w:hAnsi="Arial" w:cs="Arial"/>
                <w:sz w:val="18"/>
                <w:szCs w:val="18"/>
              </w:rPr>
              <w:t xml:space="preserve"> </w:t>
            </w:r>
            <w:r w:rsidR="00680AD5" w:rsidRPr="00172D48">
              <w:rPr>
                <w:rFonts w:ascii="Arial" w:hAnsi="Arial" w:cs="Arial"/>
                <w:sz w:val="18"/>
                <w:szCs w:val="18"/>
              </w:rPr>
              <w:t xml:space="preserve">y </w:t>
            </w:r>
            <w:r w:rsidRPr="00172D48">
              <w:rPr>
                <w:rFonts w:ascii="Arial" w:hAnsi="Arial" w:cs="Arial"/>
                <w:sz w:val="18"/>
                <w:szCs w:val="18"/>
              </w:rPr>
              <w:t xml:space="preserve">el Anexo de </w:t>
            </w:r>
            <w:r w:rsidR="00B43254" w:rsidRPr="00172D48">
              <w:rPr>
                <w:rFonts w:ascii="Arial" w:hAnsi="Arial" w:cs="Arial"/>
                <w:sz w:val="18"/>
                <w:szCs w:val="18"/>
              </w:rPr>
              <w:t>Swaps</w:t>
            </w:r>
            <w:r w:rsidRPr="00172D48">
              <w:rPr>
                <w:rFonts w:ascii="Arial" w:hAnsi="Arial" w:cs="Arial"/>
                <w:sz w:val="18"/>
                <w:szCs w:val="18"/>
              </w:rPr>
              <w:t xml:space="preserve"> de fecha </w:t>
            </w:r>
            <w:r w:rsidR="00041EC6" w:rsidRPr="00172D48">
              <w:rPr>
                <w:rFonts w:ascii="Arial" w:hAnsi="Arial" w:cs="Arial"/>
                <w:sz w:val="18"/>
                <w:szCs w:val="18"/>
                <w:highlight w:val="yellow"/>
              </w:rPr>
              <w:t>[●]</w:t>
            </w:r>
            <w:r w:rsidRPr="00172D48">
              <w:rPr>
                <w:rFonts w:ascii="Arial" w:hAnsi="Arial" w:cs="Arial"/>
                <w:sz w:val="18"/>
                <w:szCs w:val="18"/>
              </w:rPr>
              <w:t xml:space="preserve"> de </w:t>
            </w:r>
            <w:r w:rsidR="00041EC6" w:rsidRPr="00172D48">
              <w:rPr>
                <w:rFonts w:ascii="Arial" w:hAnsi="Arial" w:cs="Arial"/>
                <w:sz w:val="18"/>
                <w:szCs w:val="18"/>
                <w:highlight w:val="yellow"/>
              </w:rPr>
              <w:t>[●]</w:t>
            </w:r>
            <w:r w:rsidRPr="00172D48">
              <w:rPr>
                <w:rFonts w:ascii="Arial" w:hAnsi="Arial" w:cs="Arial"/>
                <w:sz w:val="18"/>
                <w:szCs w:val="18"/>
              </w:rPr>
              <w:t xml:space="preserve"> de </w:t>
            </w:r>
            <w:r w:rsidR="00041EC6" w:rsidRPr="00172D48">
              <w:rPr>
                <w:rFonts w:ascii="Arial" w:hAnsi="Arial" w:cs="Arial"/>
                <w:sz w:val="18"/>
                <w:szCs w:val="18"/>
                <w:highlight w:val="yellow"/>
              </w:rPr>
              <w:t>[●]</w:t>
            </w:r>
            <w:r w:rsidR="00BF5392" w:rsidRPr="00172D48">
              <w:rPr>
                <w:rFonts w:ascii="Arial" w:hAnsi="Arial" w:cs="Arial"/>
                <w:sz w:val="18"/>
                <w:szCs w:val="18"/>
              </w:rPr>
              <w:t xml:space="preserve"> </w:t>
            </w:r>
            <w:r w:rsidRPr="00172D48">
              <w:rPr>
                <w:rFonts w:ascii="Arial" w:hAnsi="Arial" w:cs="Arial"/>
                <w:sz w:val="18"/>
                <w:szCs w:val="18"/>
              </w:rPr>
              <w:t>celebrado</w:t>
            </w:r>
            <w:r w:rsidR="00013DBA" w:rsidRPr="00172D48">
              <w:rPr>
                <w:rFonts w:ascii="Arial" w:hAnsi="Arial" w:cs="Arial"/>
                <w:sz w:val="18"/>
                <w:szCs w:val="18"/>
              </w:rPr>
              <w:t>s</w:t>
            </w:r>
            <w:r w:rsidRPr="00172D48">
              <w:rPr>
                <w:rFonts w:ascii="Arial" w:hAnsi="Arial" w:cs="Arial"/>
                <w:sz w:val="18"/>
                <w:szCs w:val="18"/>
              </w:rPr>
              <w:t xml:space="preserve"> entre [</w:t>
            </w:r>
            <w:r w:rsidRPr="00172D48">
              <w:rPr>
                <w:rFonts w:ascii="Arial" w:hAnsi="Arial" w:cs="Arial"/>
                <w:i/>
                <w:sz w:val="18"/>
                <w:szCs w:val="18"/>
              </w:rPr>
              <w:t>Nombre de la Institución</w:t>
            </w:r>
            <w:r w:rsidRPr="00172D48">
              <w:rPr>
                <w:rFonts w:ascii="Arial" w:hAnsi="Arial" w:cs="Arial"/>
                <w:sz w:val="18"/>
                <w:szCs w:val="18"/>
              </w:rPr>
              <w:t>] y el Estado de Mé</w:t>
            </w:r>
            <w:r w:rsidR="00A37AE7" w:rsidRPr="00172D48">
              <w:rPr>
                <w:rFonts w:ascii="Arial" w:hAnsi="Arial" w:cs="Arial"/>
                <w:sz w:val="18"/>
                <w:szCs w:val="18"/>
              </w:rPr>
              <w:t>xico, y se encuentra asociada a los</w:t>
            </w:r>
            <w:r w:rsidRPr="00172D48">
              <w:rPr>
                <w:rFonts w:ascii="Arial" w:hAnsi="Arial" w:cs="Arial"/>
                <w:sz w:val="18"/>
                <w:szCs w:val="18"/>
              </w:rPr>
              <w:t xml:space="preserve"> Contrato</w:t>
            </w:r>
            <w:r w:rsidR="00A37AE7" w:rsidRPr="00172D48">
              <w:rPr>
                <w:rFonts w:ascii="Arial" w:hAnsi="Arial" w:cs="Arial"/>
                <w:sz w:val="18"/>
                <w:szCs w:val="18"/>
              </w:rPr>
              <w:t>s</w:t>
            </w:r>
            <w:r w:rsidRPr="00172D48">
              <w:rPr>
                <w:rFonts w:ascii="Arial" w:hAnsi="Arial" w:cs="Arial"/>
                <w:sz w:val="18"/>
                <w:szCs w:val="18"/>
              </w:rPr>
              <w:t xml:space="preserve"> de Crédito.</w:t>
            </w:r>
          </w:p>
        </w:tc>
      </w:tr>
    </w:tbl>
    <w:p w:rsidR="00723D60" w:rsidRPr="00172D48" w:rsidRDefault="00723D60" w:rsidP="00723D60">
      <w:pPr>
        <w:pStyle w:val="Encabezado"/>
        <w:widowControl w:val="0"/>
        <w:jc w:val="both"/>
        <w:rPr>
          <w:rFonts w:ascii="Arial" w:hAnsi="Arial" w:cs="Arial"/>
          <w:sz w:val="22"/>
          <w:szCs w:val="22"/>
          <w:lang w:val="es-MX"/>
        </w:rPr>
      </w:pPr>
    </w:p>
    <w:p w:rsidR="00723D60" w:rsidRPr="00172D48" w:rsidRDefault="00626C4C" w:rsidP="00723D60">
      <w:pPr>
        <w:pStyle w:val="Encabezado"/>
        <w:widowControl w:val="0"/>
        <w:jc w:val="both"/>
        <w:rPr>
          <w:rFonts w:ascii="Arial" w:hAnsi="Arial" w:cs="Arial"/>
          <w:sz w:val="20"/>
          <w:szCs w:val="20"/>
          <w:lang w:val="es-MX"/>
        </w:rPr>
      </w:pPr>
      <w:r w:rsidRPr="00172D48">
        <w:rPr>
          <w:rFonts w:ascii="Arial" w:hAnsi="Arial" w:cs="Arial"/>
          <w:sz w:val="20"/>
          <w:szCs w:val="20"/>
          <w:lang w:val="es-MX"/>
        </w:rPr>
        <w:t xml:space="preserve">Atentamente, </w:t>
      </w:r>
    </w:p>
    <w:p w:rsidR="00723D60" w:rsidRPr="00172D48" w:rsidRDefault="00626C4C" w:rsidP="00723D60">
      <w:pPr>
        <w:pStyle w:val="Encabezado"/>
        <w:widowControl w:val="0"/>
        <w:jc w:val="both"/>
        <w:rPr>
          <w:rFonts w:ascii="Arial" w:hAnsi="Arial" w:cs="Arial"/>
          <w:sz w:val="20"/>
          <w:szCs w:val="20"/>
          <w:lang w:val="es-MX"/>
        </w:rPr>
      </w:pPr>
      <w:r w:rsidRPr="00172D48">
        <w:rPr>
          <w:rFonts w:ascii="Arial" w:hAnsi="Arial" w:cs="Arial"/>
          <w:sz w:val="20"/>
          <w:szCs w:val="20"/>
          <w:lang w:val="es-MX"/>
        </w:rPr>
        <w:t>[</w:t>
      </w:r>
      <w:r w:rsidRPr="00172D48">
        <w:rPr>
          <w:rFonts w:ascii="Arial" w:hAnsi="Arial" w:cs="Arial"/>
          <w:i/>
          <w:sz w:val="20"/>
          <w:szCs w:val="20"/>
          <w:lang w:val="es-MX"/>
        </w:rPr>
        <w:t>Institución</w:t>
      </w:r>
      <w:r w:rsidRPr="00172D48">
        <w:rPr>
          <w:rFonts w:ascii="Arial" w:hAnsi="Arial" w:cs="Arial"/>
          <w:sz w:val="20"/>
          <w:szCs w:val="20"/>
          <w:lang w:val="es-MX"/>
        </w:rPr>
        <w:t>]</w:t>
      </w:r>
    </w:p>
    <w:p w:rsidR="00723D60" w:rsidRPr="00172D48" w:rsidRDefault="00723D60" w:rsidP="00723D60">
      <w:pPr>
        <w:pStyle w:val="Encabezado"/>
        <w:widowControl w:val="0"/>
        <w:jc w:val="both"/>
        <w:rPr>
          <w:rFonts w:ascii="Arial" w:hAnsi="Arial" w:cs="Arial"/>
          <w:sz w:val="20"/>
          <w:szCs w:val="20"/>
          <w:lang w:val="es-MX"/>
        </w:rPr>
      </w:pPr>
    </w:p>
    <w:p w:rsidR="00723D60" w:rsidRPr="00172D48" w:rsidRDefault="00723D60" w:rsidP="00723D60">
      <w:pPr>
        <w:pStyle w:val="Encabezado"/>
        <w:widowControl w:val="0"/>
        <w:jc w:val="both"/>
        <w:rPr>
          <w:rFonts w:ascii="Arial" w:hAnsi="Arial" w:cs="Arial"/>
          <w:sz w:val="20"/>
          <w:szCs w:val="20"/>
          <w:lang w:val="es-MX"/>
        </w:rPr>
      </w:pPr>
    </w:p>
    <w:p w:rsidR="00723D60" w:rsidRPr="00172D48" w:rsidRDefault="00626C4C" w:rsidP="00723D60">
      <w:pPr>
        <w:pStyle w:val="Encabezado"/>
        <w:widowControl w:val="0"/>
        <w:jc w:val="both"/>
        <w:rPr>
          <w:rFonts w:ascii="Arial" w:hAnsi="Arial" w:cs="Arial"/>
          <w:sz w:val="20"/>
          <w:szCs w:val="20"/>
          <w:lang w:val="es-MX"/>
        </w:rPr>
      </w:pPr>
      <w:r w:rsidRPr="00172D48">
        <w:rPr>
          <w:rFonts w:ascii="Arial" w:hAnsi="Arial" w:cs="Arial"/>
          <w:sz w:val="20"/>
          <w:szCs w:val="20"/>
          <w:lang w:val="es-MX"/>
        </w:rPr>
        <w:t>________________________</w:t>
      </w:r>
    </w:p>
    <w:p w:rsidR="00F569E9" w:rsidRPr="00172D48" w:rsidRDefault="00626C4C" w:rsidP="0082028E">
      <w:pPr>
        <w:pStyle w:val="Encabezado"/>
        <w:widowControl w:val="0"/>
        <w:jc w:val="both"/>
        <w:rPr>
          <w:rFonts w:ascii="Arial" w:hAnsi="Arial" w:cs="Arial"/>
          <w:sz w:val="20"/>
          <w:szCs w:val="20"/>
          <w:lang w:val="es-MX"/>
        </w:rPr>
      </w:pPr>
      <w:r w:rsidRPr="00172D48">
        <w:rPr>
          <w:rFonts w:ascii="Arial" w:hAnsi="Arial" w:cs="Arial"/>
          <w:sz w:val="20"/>
          <w:szCs w:val="20"/>
          <w:lang w:val="es-MX"/>
        </w:rPr>
        <w:t>[Nombre del representante legal]</w:t>
      </w:r>
    </w:p>
    <w:p w:rsidR="009E16CB" w:rsidRPr="00172D48" w:rsidRDefault="009E16CB" w:rsidP="0082028E">
      <w:pPr>
        <w:pStyle w:val="Encabezado"/>
        <w:widowControl w:val="0"/>
        <w:jc w:val="both"/>
        <w:rPr>
          <w:rFonts w:ascii="Arial" w:hAnsi="Arial" w:cs="Arial"/>
          <w:sz w:val="20"/>
          <w:szCs w:val="20"/>
          <w:lang w:val="es-MX"/>
        </w:rPr>
      </w:pPr>
    </w:p>
    <w:p w:rsidR="009E16CB" w:rsidRPr="00172D48" w:rsidRDefault="009E16CB">
      <w:pPr>
        <w:rPr>
          <w:rFonts w:ascii="Arial" w:hAnsi="Arial" w:cs="Arial"/>
          <w:sz w:val="20"/>
          <w:szCs w:val="20"/>
          <w:lang w:val="es-MX"/>
        </w:rPr>
      </w:pPr>
    </w:p>
    <w:sectPr w:rsidR="009E16CB" w:rsidRPr="00172D48" w:rsidSect="001B4CCE">
      <w:headerReference w:type="default" r:id="rId8"/>
      <w:footerReference w:type="default" r:id="rId9"/>
      <w:pgSz w:w="12240" w:h="15840"/>
      <w:pgMar w:top="1418"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427" w:rsidRDefault="00555427" w:rsidP="00780323">
      <w:r>
        <w:separator/>
      </w:r>
    </w:p>
  </w:endnote>
  <w:endnote w:type="continuationSeparator" w:id="0">
    <w:p w:rsidR="00555427" w:rsidRDefault="00555427" w:rsidP="0078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65 Medium">
    <w:altName w:val="Arial"/>
    <w:charset w:val="00"/>
    <w:family w:val="auto"/>
    <w:pitch w:val="variable"/>
    <w:sig w:usb0="00000003" w:usb1="4000204A" w:usb2="00000000" w:usb3="00000000" w:csb0="00000001" w:csb1="00000000"/>
  </w:font>
  <w:font w:name="Helvetica Neue LT Std 85 Heavy">
    <w:altName w:val="Tw Cen MT Condensed Extra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427" w:rsidRDefault="00A9190F">
    <w:pPr>
      <w:pStyle w:val="Piedepgina"/>
    </w:pPr>
    <w:r>
      <w:rPr>
        <w:rFonts w:ascii="Helvetica Neue LT Std 65 Medium" w:hAnsi="Helvetica Neue LT Std 65 Medium"/>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919262</wp:posOffset>
              </wp:positionH>
              <wp:positionV relativeFrom="paragraph">
                <wp:posOffset>257503</wp:posOffset>
              </wp:positionV>
              <wp:extent cx="5756275" cy="4241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4241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55427" w:rsidRPr="00311BD9" w:rsidRDefault="00555427" w:rsidP="003E5F9C">
                          <w:pPr>
                            <w:spacing w:line="288" w:lineRule="auto"/>
                            <w:rPr>
                              <w:rFonts w:ascii="Helvetica Neue LT Std 65 Medium" w:hAnsi="Helvetica Neue LT Std 65 Medium"/>
                              <w:color w:val="FFFFFF" w:themeColor="background1"/>
                              <w:sz w:val="15"/>
                              <w:szCs w:val="15"/>
                              <w:lang w:val="es-MX"/>
                            </w:rPr>
                          </w:pPr>
                          <w:r w:rsidRPr="00311BD9">
                            <w:rPr>
                              <w:rFonts w:ascii="Helvetica Neue LT Std 65 Medium" w:hAnsi="Helvetica Neue LT Std 65 Medium"/>
                              <w:color w:val="FFFFFF" w:themeColor="background1"/>
                              <w:sz w:val="15"/>
                              <w:szCs w:val="15"/>
                              <w:lang w:val="es-MX"/>
                            </w:rPr>
                            <w:t>Lerdo poniente núm. 300, planta baja, p</w:t>
                          </w:r>
                          <w:r w:rsidR="00A9190F">
                            <w:rPr>
                              <w:rFonts w:ascii="Helvetica Neue LT Std 65 Medium" w:hAnsi="Helvetica Neue LT Std 65 Medium"/>
                              <w:color w:val="FFFFFF" w:themeColor="background1"/>
                              <w:sz w:val="15"/>
                              <w:szCs w:val="15"/>
                              <w:lang w:val="es-MX"/>
                            </w:rPr>
                            <w:t>rimer ´piso</w:t>
                          </w:r>
                          <w:r w:rsidRPr="00311BD9">
                            <w:rPr>
                              <w:rFonts w:ascii="Helvetica Neue LT Std 65 Medium" w:hAnsi="Helvetica Neue LT Std 65 Medium"/>
                              <w:color w:val="FFFFFF" w:themeColor="background1"/>
                              <w:sz w:val="15"/>
                              <w:szCs w:val="15"/>
                              <w:lang w:val="es-MX"/>
                            </w:rPr>
                            <w:t xml:space="preserve"> </w:t>
                          </w:r>
                          <w:r w:rsidR="00A9190F">
                            <w:rPr>
                              <w:rFonts w:ascii="Helvetica Neue LT Std 65 Medium" w:hAnsi="Helvetica Neue LT Std 65 Medium"/>
                              <w:color w:val="FFFFFF" w:themeColor="background1"/>
                              <w:sz w:val="15"/>
                              <w:szCs w:val="15"/>
                              <w:lang w:val="es-MX"/>
                            </w:rPr>
                            <w:t>250</w:t>
                          </w:r>
                          <w:r w:rsidRPr="00311BD9">
                            <w:rPr>
                              <w:rFonts w:ascii="Helvetica Neue LT Std 65 Medium" w:hAnsi="Helvetica Neue LT Std 65 Medium"/>
                              <w:color w:val="FFFFFF" w:themeColor="background1"/>
                              <w:sz w:val="15"/>
                              <w:szCs w:val="15"/>
                              <w:lang w:val="es-MX"/>
                            </w:rPr>
                            <w:t>, col. Centro, C.P. 50000, Toluca, Estado de México.</w:t>
                          </w:r>
                        </w:p>
                        <w:p w:rsidR="00555427" w:rsidRPr="008A52AE" w:rsidRDefault="00555427" w:rsidP="003E5F9C">
                          <w:pPr>
                            <w:spacing w:line="288" w:lineRule="auto"/>
                            <w:rPr>
                              <w:rFonts w:ascii="Helvetica Neue LT Std 65 Medium" w:hAnsi="Helvetica Neue LT Std 65 Medium"/>
                              <w:color w:val="FFFFFF" w:themeColor="background1"/>
                              <w:sz w:val="15"/>
                              <w:szCs w:val="15"/>
                            </w:rPr>
                          </w:pPr>
                          <w:r w:rsidRPr="008A52AE">
                            <w:rPr>
                              <w:rFonts w:ascii="Helvetica Neue LT Std 65 Medium" w:hAnsi="Helvetica Neue LT Std 65 Medium"/>
                              <w:color w:val="FFFFFF" w:themeColor="background1"/>
                              <w:sz w:val="15"/>
                              <w:szCs w:val="15"/>
                            </w:rPr>
                            <w:t>Tel.: (01 722) 167 81 10.</w:t>
                          </w:r>
                        </w:p>
                        <w:p w:rsidR="00555427" w:rsidRPr="008A52AE" w:rsidRDefault="00555427" w:rsidP="003E5F9C">
                          <w:pPr>
                            <w:spacing w:line="288" w:lineRule="auto"/>
                            <w:rPr>
                              <w:rFonts w:ascii="Helvetica Neue LT Std 65 Medium" w:hAnsi="Helvetica Neue LT Std 65 Medium"/>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4pt;margin-top:20.3pt;width:453.25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" filled="f" stroked="f">
              <v:textbox>
                <w:txbxContent>
                  <w:p w:rsidR="00555427" w:rsidRPr="00311BD9" w:rsidRDefault="00555427" w:rsidP="003E5F9C">
                    <w:pPr>
                      <w:spacing w:line="288" w:lineRule="auto"/>
                      <w:rPr>
                        <w:rFonts w:ascii="Helvetica Neue LT Std 65 Medium" w:hAnsi="Helvetica Neue LT Std 65 Medium"/>
                        <w:color w:val="FFFFFF" w:themeColor="background1"/>
                        <w:sz w:val="15"/>
                        <w:szCs w:val="15"/>
                        <w:lang w:val="es-MX"/>
                      </w:rPr>
                    </w:pPr>
                    <w:r w:rsidRPr="00311BD9">
                      <w:rPr>
                        <w:rFonts w:ascii="Helvetica Neue LT Std 65 Medium" w:hAnsi="Helvetica Neue LT Std 65 Medium"/>
                        <w:color w:val="FFFFFF" w:themeColor="background1"/>
                        <w:sz w:val="15"/>
                        <w:szCs w:val="15"/>
                        <w:lang w:val="es-MX"/>
                      </w:rPr>
                      <w:t>Lerdo poniente núm. 300, planta baja, p</w:t>
                    </w:r>
                    <w:r w:rsidR="00A9190F">
                      <w:rPr>
                        <w:rFonts w:ascii="Helvetica Neue LT Std 65 Medium" w:hAnsi="Helvetica Neue LT Std 65 Medium"/>
                        <w:color w:val="FFFFFF" w:themeColor="background1"/>
                        <w:sz w:val="15"/>
                        <w:szCs w:val="15"/>
                        <w:lang w:val="es-MX"/>
                      </w:rPr>
                      <w:t>rimer ´piso</w:t>
                    </w:r>
                    <w:r w:rsidRPr="00311BD9">
                      <w:rPr>
                        <w:rFonts w:ascii="Helvetica Neue LT Std 65 Medium" w:hAnsi="Helvetica Neue LT Std 65 Medium"/>
                        <w:color w:val="FFFFFF" w:themeColor="background1"/>
                        <w:sz w:val="15"/>
                        <w:szCs w:val="15"/>
                        <w:lang w:val="es-MX"/>
                      </w:rPr>
                      <w:t xml:space="preserve"> </w:t>
                    </w:r>
                    <w:r w:rsidR="00A9190F">
                      <w:rPr>
                        <w:rFonts w:ascii="Helvetica Neue LT Std 65 Medium" w:hAnsi="Helvetica Neue LT Std 65 Medium"/>
                        <w:color w:val="FFFFFF" w:themeColor="background1"/>
                        <w:sz w:val="15"/>
                        <w:szCs w:val="15"/>
                        <w:lang w:val="es-MX"/>
                      </w:rPr>
                      <w:t>250</w:t>
                    </w:r>
                    <w:r w:rsidRPr="00311BD9">
                      <w:rPr>
                        <w:rFonts w:ascii="Helvetica Neue LT Std 65 Medium" w:hAnsi="Helvetica Neue LT Std 65 Medium"/>
                        <w:color w:val="FFFFFF" w:themeColor="background1"/>
                        <w:sz w:val="15"/>
                        <w:szCs w:val="15"/>
                        <w:lang w:val="es-MX"/>
                      </w:rPr>
                      <w:t>, col. Centro, C.P. 50000, Toluca, Estado de México.</w:t>
                    </w:r>
                  </w:p>
                  <w:p w:rsidR="00555427" w:rsidRPr="008A52AE" w:rsidRDefault="00555427" w:rsidP="003E5F9C">
                    <w:pPr>
                      <w:spacing w:line="288" w:lineRule="auto"/>
                      <w:rPr>
                        <w:rFonts w:ascii="Helvetica Neue LT Std 65 Medium" w:hAnsi="Helvetica Neue LT Std 65 Medium"/>
                        <w:color w:val="FFFFFF" w:themeColor="background1"/>
                        <w:sz w:val="15"/>
                        <w:szCs w:val="15"/>
                      </w:rPr>
                    </w:pPr>
                    <w:r w:rsidRPr="008A52AE">
                      <w:rPr>
                        <w:rFonts w:ascii="Helvetica Neue LT Std 65 Medium" w:hAnsi="Helvetica Neue LT Std 65 Medium"/>
                        <w:color w:val="FFFFFF" w:themeColor="background1"/>
                        <w:sz w:val="15"/>
                        <w:szCs w:val="15"/>
                      </w:rPr>
                      <w:t>Tel.: (01 722) 167 81 10.</w:t>
                    </w:r>
                  </w:p>
                  <w:p w:rsidR="00555427" w:rsidRPr="008A52AE" w:rsidRDefault="00555427" w:rsidP="003E5F9C">
                    <w:pPr>
                      <w:spacing w:line="288" w:lineRule="auto"/>
                      <w:rPr>
                        <w:rFonts w:ascii="Helvetica Neue LT Std 65 Medium" w:hAnsi="Helvetica Neue LT Std 65 Medium"/>
                        <w:color w:val="FFFFFF" w:themeColor="background1"/>
                        <w:sz w:val="15"/>
                        <w:szCs w:val="15"/>
                      </w:rPr>
                    </w:pPr>
                  </w:p>
                </w:txbxContent>
              </v:textbox>
            </v:shape>
          </w:pict>
        </mc:Fallback>
      </mc:AlternateContent>
    </w:r>
    <w:r w:rsidR="00106C46">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731520</wp:posOffset>
              </wp:positionH>
              <wp:positionV relativeFrom="paragraph">
                <wp:posOffset>-409575</wp:posOffset>
              </wp:positionV>
              <wp:extent cx="5962015" cy="463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463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55427" w:rsidRDefault="00555427" w:rsidP="00F70464">
                          <w:pPr>
                            <w:jc w:val="right"/>
                            <w:rPr>
                              <w:rFonts w:ascii="Helvetica Neue LT Std 65 Medium" w:hAnsi="Helvetica Neue LT Std 65 Medium"/>
                              <w:color w:val="322B2E"/>
                              <w:sz w:val="15"/>
                              <w:szCs w:val="15"/>
                              <w:lang w:val="es-ES"/>
                            </w:rPr>
                          </w:pPr>
                          <w:r w:rsidRPr="003623AF">
                            <w:rPr>
                              <w:rFonts w:ascii="Helvetica Neue LT Std 85 Heavy" w:hAnsi="Helvetica Neue LT Std 85 Heavy"/>
                              <w:bCs/>
                              <w:color w:val="322B2E"/>
                              <w:sz w:val="15"/>
                              <w:szCs w:val="15"/>
                              <w:lang w:val="es-ES"/>
                            </w:rPr>
                            <w:t>SECRETARÍA DE FINANZAS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57.6pt;margin-top:-32.25pt;width:469.4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" filled="f" stroked="f">
              <v:textbox>
                <w:txbxContent>
                  <w:p w:rsidR="00555427" w:rsidRDefault="00555427" w:rsidP="00F70464">
                    <w:pPr>
                      <w:jc w:val="right"/>
                      <w:rPr>
                        <w:rFonts w:ascii="Helvetica Neue LT Std 65 Medium" w:hAnsi="Helvetica Neue LT Std 65 Medium"/>
                        <w:color w:val="322B2E"/>
                        <w:sz w:val="15"/>
                        <w:szCs w:val="15"/>
                        <w:lang w:val="es-ES"/>
                      </w:rPr>
                    </w:pPr>
                    <w:r w:rsidRPr="003623AF">
                      <w:rPr>
                        <w:rFonts w:ascii="Helvetica Neue LT Std 85 Heavy" w:hAnsi="Helvetica Neue LT Std 85 Heavy"/>
                        <w:bCs/>
                        <w:color w:val="322B2E"/>
                        <w:sz w:val="15"/>
                        <w:szCs w:val="15"/>
                        <w:lang w:val="es-ES"/>
                      </w:rPr>
                      <w:t>SECRETARÍA DE FINANZAS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427" w:rsidRDefault="00555427" w:rsidP="00780323">
      <w:r>
        <w:separator/>
      </w:r>
    </w:p>
  </w:footnote>
  <w:footnote w:type="continuationSeparator" w:id="0">
    <w:p w:rsidR="00555427" w:rsidRDefault="00555427" w:rsidP="00780323">
      <w:r>
        <w:continuationSeparator/>
      </w:r>
    </w:p>
  </w:footnote>
  <w:footnote w:id="1">
    <w:p w:rsidR="00555427" w:rsidRPr="008F499C" w:rsidRDefault="00555427" w:rsidP="00723D60">
      <w:pPr>
        <w:pStyle w:val="Textonotapie"/>
        <w:rPr>
          <w:rFonts w:ascii="Arial" w:hAnsi="Arial" w:cs="Arial"/>
        </w:rPr>
      </w:pPr>
      <w:r w:rsidRPr="008F499C">
        <w:rPr>
          <w:rStyle w:val="Refdenotaalpie"/>
          <w:rFonts w:ascii="Arial" w:hAnsi="Arial" w:cs="Arial"/>
        </w:rPr>
        <w:footnoteRef/>
      </w:r>
      <w:r w:rsidRPr="008F499C">
        <w:rPr>
          <w:rFonts w:ascii="Arial" w:hAnsi="Arial" w:cs="Arial"/>
        </w:rPr>
        <w:t xml:space="preserve"> Se deberá presentar una Oferta </w:t>
      </w:r>
      <w:r>
        <w:rPr>
          <w:rFonts w:ascii="Arial" w:hAnsi="Arial" w:cs="Arial"/>
        </w:rPr>
        <w:t xml:space="preserve">por cada </w:t>
      </w:r>
      <w:r w:rsidRPr="008F499C">
        <w:rPr>
          <w:rFonts w:ascii="Arial" w:hAnsi="Arial" w:cs="Arial"/>
        </w:rPr>
        <w:t>Instrumento Derivado.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427" w:rsidRPr="00B43254" w:rsidRDefault="00555427" w:rsidP="006C7749">
    <w:pPr>
      <w:pStyle w:val="Encabezado"/>
      <w:ind w:firstLine="3600"/>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D9F"/>
    <w:multiLevelType w:val="hybridMultilevel"/>
    <w:tmpl w:val="073CF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04071"/>
    <w:multiLevelType w:val="hybridMultilevel"/>
    <w:tmpl w:val="5A7A964C"/>
    <w:lvl w:ilvl="0" w:tplc="D9423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13533"/>
    <w:multiLevelType w:val="hybridMultilevel"/>
    <w:tmpl w:val="073CF8D2"/>
    <w:lvl w:ilvl="0" w:tplc="0409000F">
      <w:start w:val="1"/>
      <w:numFmt w:val="decimal"/>
      <w:lvlText w:val="%1."/>
      <w:lvlJc w:val="left"/>
      <w:pPr>
        <w:ind w:left="397" w:hanging="360"/>
      </w:p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141C38DB"/>
    <w:multiLevelType w:val="hybridMultilevel"/>
    <w:tmpl w:val="BD4CB5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97EE7"/>
    <w:multiLevelType w:val="hybridMultilevel"/>
    <w:tmpl w:val="34425386"/>
    <w:lvl w:ilvl="0" w:tplc="85FEEFC6">
      <w:numFmt w:val="bullet"/>
      <w:lvlText w:val="-"/>
      <w:lvlJc w:val="left"/>
      <w:pPr>
        <w:ind w:left="763" w:hanging="360"/>
      </w:pPr>
      <w:rPr>
        <w:rFonts w:ascii="Arial" w:eastAsiaTheme="minorHAnsi" w:hAnsi="Arial" w:cs="Arial"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5" w15:restartNumberingAfterBreak="0">
    <w:nsid w:val="1D190B47"/>
    <w:multiLevelType w:val="hybridMultilevel"/>
    <w:tmpl w:val="BF2A1F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644F0A"/>
    <w:multiLevelType w:val="hybridMultilevel"/>
    <w:tmpl w:val="5A7A964C"/>
    <w:lvl w:ilvl="0" w:tplc="D9423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E6D5A"/>
    <w:multiLevelType w:val="hybridMultilevel"/>
    <w:tmpl w:val="2AB275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387356"/>
    <w:multiLevelType w:val="hybridMultilevel"/>
    <w:tmpl w:val="D43E0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14DEA"/>
    <w:multiLevelType w:val="hybridMultilevel"/>
    <w:tmpl w:val="A06C006A"/>
    <w:lvl w:ilvl="0" w:tplc="85FEEFC6">
      <w:numFmt w:val="bullet"/>
      <w:lvlText w:val="-"/>
      <w:lvlJc w:val="left"/>
      <w:pPr>
        <w:ind w:left="763"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AD6CD4"/>
    <w:multiLevelType w:val="hybridMultilevel"/>
    <w:tmpl w:val="4FECA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9356EA"/>
    <w:multiLevelType w:val="hybridMultilevel"/>
    <w:tmpl w:val="5A7A964C"/>
    <w:lvl w:ilvl="0" w:tplc="D9423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D4D3F"/>
    <w:multiLevelType w:val="hybridMultilevel"/>
    <w:tmpl w:val="3B62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24E35"/>
    <w:multiLevelType w:val="hybridMultilevel"/>
    <w:tmpl w:val="1730E6EA"/>
    <w:lvl w:ilvl="0" w:tplc="4E741E56">
      <w:numFmt w:val="bullet"/>
      <w:lvlText w:val="-"/>
      <w:lvlJc w:val="left"/>
      <w:pPr>
        <w:ind w:left="763" w:hanging="360"/>
      </w:pPr>
      <w:rPr>
        <w:rFonts w:ascii="Arial" w:eastAsiaTheme="minorHAnsi" w:hAnsi="Arial" w:cs="Arial"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14" w15:restartNumberingAfterBreak="0">
    <w:nsid w:val="362269C0"/>
    <w:multiLevelType w:val="hybridMultilevel"/>
    <w:tmpl w:val="80AE0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F5760"/>
    <w:multiLevelType w:val="hybridMultilevel"/>
    <w:tmpl w:val="E592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F7278"/>
    <w:multiLevelType w:val="hybridMultilevel"/>
    <w:tmpl w:val="8D52F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78586F"/>
    <w:multiLevelType w:val="hybridMultilevel"/>
    <w:tmpl w:val="36364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87B51"/>
    <w:multiLevelType w:val="hybridMultilevel"/>
    <w:tmpl w:val="BDFE57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8B134C"/>
    <w:multiLevelType w:val="hybridMultilevel"/>
    <w:tmpl w:val="2384D8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51D100EC"/>
    <w:multiLevelType w:val="hybridMultilevel"/>
    <w:tmpl w:val="2C96E5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83F42A1"/>
    <w:multiLevelType w:val="hybridMultilevel"/>
    <w:tmpl w:val="0622AC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F5035"/>
    <w:multiLevelType w:val="hybridMultilevel"/>
    <w:tmpl w:val="6E3A465A"/>
    <w:lvl w:ilvl="0" w:tplc="3746F4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8D3CDC"/>
    <w:multiLevelType w:val="hybridMultilevel"/>
    <w:tmpl w:val="03D42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1A7269"/>
    <w:multiLevelType w:val="hybridMultilevel"/>
    <w:tmpl w:val="50D218B8"/>
    <w:lvl w:ilvl="0" w:tplc="92C28FE2">
      <w:start w:val="1"/>
      <w:numFmt w:val="decimal"/>
      <w:lvlText w:val="%1."/>
      <w:lvlJc w:val="left"/>
      <w:pPr>
        <w:ind w:left="720" w:hanging="360"/>
      </w:pPr>
      <w:rPr>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7109DE"/>
    <w:multiLevelType w:val="hybridMultilevel"/>
    <w:tmpl w:val="5A7A964C"/>
    <w:lvl w:ilvl="0" w:tplc="D9423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6507D"/>
    <w:multiLevelType w:val="hybridMultilevel"/>
    <w:tmpl w:val="2CC86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696319"/>
    <w:multiLevelType w:val="hybridMultilevel"/>
    <w:tmpl w:val="073C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63F30"/>
    <w:multiLevelType w:val="hybridMultilevel"/>
    <w:tmpl w:val="2AB275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E55106"/>
    <w:multiLevelType w:val="hybridMultilevel"/>
    <w:tmpl w:val="073CF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AE51EB"/>
    <w:multiLevelType w:val="hybridMultilevel"/>
    <w:tmpl w:val="1DFA530C"/>
    <w:lvl w:ilvl="0" w:tplc="62605EDA">
      <w:start w:val="1"/>
      <w:numFmt w:val="upperLetter"/>
      <w:lvlText w:val="%1."/>
      <w:lvlJc w:val="left"/>
      <w:pPr>
        <w:ind w:left="3600" w:hanging="360"/>
      </w:pPr>
      <w:rPr>
        <w:rFonts w:hint="default"/>
        <w:b/>
      </w:r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31" w15:restartNumberingAfterBreak="0">
    <w:nsid w:val="6B236503"/>
    <w:multiLevelType w:val="hybridMultilevel"/>
    <w:tmpl w:val="C7A0F70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753C27"/>
    <w:multiLevelType w:val="hybridMultilevel"/>
    <w:tmpl w:val="073C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967D7"/>
    <w:multiLevelType w:val="hybridMultilevel"/>
    <w:tmpl w:val="FB56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E54AC"/>
    <w:multiLevelType w:val="hybridMultilevel"/>
    <w:tmpl w:val="A686EDE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B853EA"/>
    <w:multiLevelType w:val="hybridMultilevel"/>
    <w:tmpl w:val="1A48BB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BB770D1"/>
    <w:multiLevelType w:val="hybridMultilevel"/>
    <w:tmpl w:val="C9543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C623AA"/>
    <w:multiLevelType w:val="hybridMultilevel"/>
    <w:tmpl w:val="2C40E2A6"/>
    <w:lvl w:ilvl="0" w:tplc="7F7C492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616B83"/>
    <w:multiLevelType w:val="hybridMultilevel"/>
    <w:tmpl w:val="0AF48C2C"/>
    <w:lvl w:ilvl="0" w:tplc="A6FA78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31249A"/>
    <w:multiLevelType w:val="hybridMultilevel"/>
    <w:tmpl w:val="254E9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0"/>
  </w:num>
  <w:num w:numId="3">
    <w:abstractNumId w:val="8"/>
  </w:num>
  <w:num w:numId="4">
    <w:abstractNumId w:val="26"/>
  </w:num>
  <w:num w:numId="5">
    <w:abstractNumId w:val="16"/>
  </w:num>
  <w:num w:numId="6">
    <w:abstractNumId w:val="19"/>
  </w:num>
  <w:num w:numId="7">
    <w:abstractNumId w:val="3"/>
  </w:num>
  <w:num w:numId="8">
    <w:abstractNumId w:val="36"/>
  </w:num>
  <w:num w:numId="9">
    <w:abstractNumId w:val="18"/>
  </w:num>
  <w:num w:numId="10">
    <w:abstractNumId w:val="5"/>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5"/>
  </w:num>
  <w:num w:numId="16">
    <w:abstractNumId w:val="31"/>
  </w:num>
  <w:num w:numId="17">
    <w:abstractNumId w:val="28"/>
  </w:num>
  <w:num w:numId="18">
    <w:abstractNumId w:val="24"/>
  </w:num>
  <w:num w:numId="19">
    <w:abstractNumId w:val="30"/>
  </w:num>
  <w:num w:numId="20">
    <w:abstractNumId w:val="7"/>
  </w:num>
  <w:num w:numId="21">
    <w:abstractNumId w:val="20"/>
  </w:num>
  <w:num w:numId="22">
    <w:abstractNumId w:val="33"/>
  </w:num>
  <w:num w:numId="23">
    <w:abstractNumId w:val="14"/>
  </w:num>
  <w:num w:numId="24">
    <w:abstractNumId w:val="21"/>
  </w:num>
  <w:num w:numId="25">
    <w:abstractNumId w:val="15"/>
  </w:num>
  <w:num w:numId="26">
    <w:abstractNumId w:val="25"/>
  </w:num>
  <w:num w:numId="27">
    <w:abstractNumId w:val="11"/>
  </w:num>
  <w:num w:numId="28">
    <w:abstractNumId w:val="38"/>
  </w:num>
  <w:num w:numId="29">
    <w:abstractNumId w:val="22"/>
  </w:num>
  <w:num w:numId="30">
    <w:abstractNumId w:val="27"/>
  </w:num>
  <w:num w:numId="31">
    <w:abstractNumId w:val="0"/>
  </w:num>
  <w:num w:numId="32">
    <w:abstractNumId w:val="32"/>
  </w:num>
  <w:num w:numId="33">
    <w:abstractNumId w:val="39"/>
  </w:num>
  <w:num w:numId="34">
    <w:abstractNumId w:val="6"/>
  </w:num>
  <w:num w:numId="35">
    <w:abstractNumId w:val="2"/>
  </w:num>
  <w:num w:numId="36">
    <w:abstractNumId w:val="12"/>
  </w:num>
  <w:num w:numId="37">
    <w:abstractNumId w:val="13"/>
  </w:num>
  <w:num w:numId="38">
    <w:abstractNumId w:val="4"/>
  </w:num>
  <w:num w:numId="39">
    <w:abstractNumId w:val="9"/>
  </w:num>
  <w:num w:numId="40">
    <w:abstractNumId w:val="29"/>
  </w:num>
  <w:num w:numId="41">
    <w:abstractNumId w:val="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23"/>
    <w:rsid w:val="00007E12"/>
    <w:rsid w:val="000130D9"/>
    <w:rsid w:val="00013DBA"/>
    <w:rsid w:val="00017979"/>
    <w:rsid w:val="00017B2B"/>
    <w:rsid w:val="00020B22"/>
    <w:rsid w:val="0003286C"/>
    <w:rsid w:val="00041EC6"/>
    <w:rsid w:val="00047C20"/>
    <w:rsid w:val="00060330"/>
    <w:rsid w:val="000609E8"/>
    <w:rsid w:val="000844E7"/>
    <w:rsid w:val="000858BF"/>
    <w:rsid w:val="000907BA"/>
    <w:rsid w:val="00097001"/>
    <w:rsid w:val="000A46AD"/>
    <w:rsid w:val="000C7F25"/>
    <w:rsid w:val="000D0333"/>
    <w:rsid w:val="000D38A8"/>
    <w:rsid w:val="000D4D1C"/>
    <w:rsid w:val="000E31B5"/>
    <w:rsid w:val="000F3A96"/>
    <w:rsid w:val="00106C46"/>
    <w:rsid w:val="00110FF8"/>
    <w:rsid w:val="00120982"/>
    <w:rsid w:val="00136B4A"/>
    <w:rsid w:val="00150930"/>
    <w:rsid w:val="001604DC"/>
    <w:rsid w:val="00171661"/>
    <w:rsid w:val="00172D48"/>
    <w:rsid w:val="0017378E"/>
    <w:rsid w:val="00187683"/>
    <w:rsid w:val="001A2D47"/>
    <w:rsid w:val="001B4CCE"/>
    <w:rsid w:val="001C3037"/>
    <w:rsid w:val="001C3A6C"/>
    <w:rsid w:val="001C3FEB"/>
    <w:rsid w:val="001E4BA0"/>
    <w:rsid w:val="001E4E22"/>
    <w:rsid w:val="001F229B"/>
    <w:rsid w:val="00220E07"/>
    <w:rsid w:val="00230105"/>
    <w:rsid w:val="00233D5E"/>
    <w:rsid w:val="00243735"/>
    <w:rsid w:val="00243EE3"/>
    <w:rsid w:val="0024706E"/>
    <w:rsid w:val="00250095"/>
    <w:rsid w:val="00253D59"/>
    <w:rsid w:val="0026018D"/>
    <w:rsid w:val="002B3648"/>
    <w:rsid w:val="002C2BDF"/>
    <w:rsid w:val="002F2BEA"/>
    <w:rsid w:val="002F7CD2"/>
    <w:rsid w:val="002F7E6B"/>
    <w:rsid w:val="003106B2"/>
    <w:rsid w:val="00311BD9"/>
    <w:rsid w:val="00312C8E"/>
    <w:rsid w:val="0032561B"/>
    <w:rsid w:val="00325E92"/>
    <w:rsid w:val="00353118"/>
    <w:rsid w:val="00385040"/>
    <w:rsid w:val="00390D2F"/>
    <w:rsid w:val="003B320D"/>
    <w:rsid w:val="003C73E4"/>
    <w:rsid w:val="003E1F0B"/>
    <w:rsid w:val="003E5F9C"/>
    <w:rsid w:val="003F0BE3"/>
    <w:rsid w:val="003F5DA7"/>
    <w:rsid w:val="00403713"/>
    <w:rsid w:val="00405ABB"/>
    <w:rsid w:val="004177AA"/>
    <w:rsid w:val="00425436"/>
    <w:rsid w:val="004306E9"/>
    <w:rsid w:val="00467EA5"/>
    <w:rsid w:val="00473DC9"/>
    <w:rsid w:val="00483C0E"/>
    <w:rsid w:val="004842EF"/>
    <w:rsid w:val="004D56E0"/>
    <w:rsid w:val="004E1280"/>
    <w:rsid w:val="004E4266"/>
    <w:rsid w:val="00505166"/>
    <w:rsid w:val="00525CD0"/>
    <w:rsid w:val="0054383F"/>
    <w:rsid w:val="00547E7C"/>
    <w:rsid w:val="005544A3"/>
    <w:rsid w:val="00555427"/>
    <w:rsid w:val="00567156"/>
    <w:rsid w:val="00571115"/>
    <w:rsid w:val="00576D82"/>
    <w:rsid w:val="00586C85"/>
    <w:rsid w:val="00587FE6"/>
    <w:rsid w:val="00594C21"/>
    <w:rsid w:val="005B483A"/>
    <w:rsid w:val="005C4DB7"/>
    <w:rsid w:val="005C73EC"/>
    <w:rsid w:val="005D6124"/>
    <w:rsid w:val="005F1650"/>
    <w:rsid w:val="005F6DEF"/>
    <w:rsid w:val="00607209"/>
    <w:rsid w:val="00626C4C"/>
    <w:rsid w:val="00627C6E"/>
    <w:rsid w:val="00635810"/>
    <w:rsid w:val="00636125"/>
    <w:rsid w:val="00642FA5"/>
    <w:rsid w:val="0064307B"/>
    <w:rsid w:val="0066608E"/>
    <w:rsid w:val="00680AD5"/>
    <w:rsid w:val="00685F5B"/>
    <w:rsid w:val="00690EB3"/>
    <w:rsid w:val="00691397"/>
    <w:rsid w:val="006C31FA"/>
    <w:rsid w:val="006C7749"/>
    <w:rsid w:val="006D79EC"/>
    <w:rsid w:val="007072E8"/>
    <w:rsid w:val="00723D60"/>
    <w:rsid w:val="0075006E"/>
    <w:rsid w:val="00766E1C"/>
    <w:rsid w:val="0077522E"/>
    <w:rsid w:val="00780323"/>
    <w:rsid w:val="00784BB8"/>
    <w:rsid w:val="00786583"/>
    <w:rsid w:val="00795E9F"/>
    <w:rsid w:val="007D1DC8"/>
    <w:rsid w:val="007D55BB"/>
    <w:rsid w:val="007E6B82"/>
    <w:rsid w:val="007F5806"/>
    <w:rsid w:val="00800206"/>
    <w:rsid w:val="00807129"/>
    <w:rsid w:val="0082028E"/>
    <w:rsid w:val="00820E93"/>
    <w:rsid w:val="00821CF8"/>
    <w:rsid w:val="00826425"/>
    <w:rsid w:val="0083394D"/>
    <w:rsid w:val="00864082"/>
    <w:rsid w:val="008663DD"/>
    <w:rsid w:val="00866C29"/>
    <w:rsid w:val="00867716"/>
    <w:rsid w:val="00872F80"/>
    <w:rsid w:val="008761F2"/>
    <w:rsid w:val="00876B89"/>
    <w:rsid w:val="00884772"/>
    <w:rsid w:val="00887257"/>
    <w:rsid w:val="008961F3"/>
    <w:rsid w:val="008A52AE"/>
    <w:rsid w:val="008E0CE7"/>
    <w:rsid w:val="008E5C45"/>
    <w:rsid w:val="00900B8D"/>
    <w:rsid w:val="0090281C"/>
    <w:rsid w:val="0090401C"/>
    <w:rsid w:val="00905752"/>
    <w:rsid w:val="009137C4"/>
    <w:rsid w:val="0092151B"/>
    <w:rsid w:val="00922444"/>
    <w:rsid w:val="00933FBE"/>
    <w:rsid w:val="009371CE"/>
    <w:rsid w:val="00943C6C"/>
    <w:rsid w:val="0094645E"/>
    <w:rsid w:val="00991804"/>
    <w:rsid w:val="00991D44"/>
    <w:rsid w:val="009A1EDD"/>
    <w:rsid w:val="009A54D9"/>
    <w:rsid w:val="009B5192"/>
    <w:rsid w:val="009B58B5"/>
    <w:rsid w:val="009C1CBE"/>
    <w:rsid w:val="009E0266"/>
    <w:rsid w:val="009E16CB"/>
    <w:rsid w:val="009E1CEE"/>
    <w:rsid w:val="009E75C8"/>
    <w:rsid w:val="009F14F1"/>
    <w:rsid w:val="009F3650"/>
    <w:rsid w:val="00A02A06"/>
    <w:rsid w:val="00A05D8B"/>
    <w:rsid w:val="00A07889"/>
    <w:rsid w:val="00A134D6"/>
    <w:rsid w:val="00A24BC4"/>
    <w:rsid w:val="00A25F7F"/>
    <w:rsid w:val="00A37AE7"/>
    <w:rsid w:val="00A52163"/>
    <w:rsid w:val="00A56020"/>
    <w:rsid w:val="00A57AE4"/>
    <w:rsid w:val="00A82505"/>
    <w:rsid w:val="00A9190F"/>
    <w:rsid w:val="00A92731"/>
    <w:rsid w:val="00A928C7"/>
    <w:rsid w:val="00AA6042"/>
    <w:rsid w:val="00AB10DE"/>
    <w:rsid w:val="00AD6C71"/>
    <w:rsid w:val="00AF6224"/>
    <w:rsid w:val="00B10FBC"/>
    <w:rsid w:val="00B258E3"/>
    <w:rsid w:val="00B35BFB"/>
    <w:rsid w:val="00B43254"/>
    <w:rsid w:val="00B453D8"/>
    <w:rsid w:val="00B46858"/>
    <w:rsid w:val="00B47344"/>
    <w:rsid w:val="00B66F4E"/>
    <w:rsid w:val="00B76B62"/>
    <w:rsid w:val="00B81E22"/>
    <w:rsid w:val="00B92B3B"/>
    <w:rsid w:val="00BC2105"/>
    <w:rsid w:val="00BC63BB"/>
    <w:rsid w:val="00BF5392"/>
    <w:rsid w:val="00C1428C"/>
    <w:rsid w:val="00C256E4"/>
    <w:rsid w:val="00C41F1E"/>
    <w:rsid w:val="00C45D16"/>
    <w:rsid w:val="00CA61F1"/>
    <w:rsid w:val="00CB7D41"/>
    <w:rsid w:val="00CC2B05"/>
    <w:rsid w:val="00CD0316"/>
    <w:rsid w:val="00D24E0B"/>
    <w:rsid w:val="00D27D68"/>
    <w:rsid w:val="00D45D31"/>
    <w:rsid w:val="00D60B91"/>
    <w:rsid w:val="00D679EB"/>
    <w:rsid w:val="00D93F54"/>
    <w:rsid w:val="00DA0979"/>
    <w:rsid w:val="00DA5347"/>
    <w:rsid w:val="00DB1DDF"/>
    <w:rsid w:val="00DC7FBD"/>
    <w:rsid w:val="00DE55AE"/>
    <w:rsid w:val="00DF4AA4"/>
    <w:rsid w:val="00E03477"/>
    <w:rsid w:val="00E07458"/>
    <w:rsid w:val="00E17301"/>
    <w:rsid w:val="00E17D49"/>
    <w:rsid w:val="00E20752"/>
    <w:rsid w:val="00E338C5"/>
    <w:rsid w:val="00E37DC6"/>
    <w:rsid w:val="00E42277"/>
    <w:rsid w:val="00E62B92"/>
    <w:rsid w:val="00E81710"/>
    <w:rsid w:val="00E8358F"/>
    <w:rsid w:val="00E86A3D"/>
    <w:rsid w:val="00E94CE8"/>
    <w:rsid w:val="00EF2C08"/>
    <w:rsid w:val="00F060F7"/>
    <w:rsid w:val="00F07F98"/>
    <w:rsid w:val="00F11532"/>
    <w:rsid w:val="00F330B3"/>
    <w:rsid w:val="00F46DBF"/>
    <w:rsid w:val="00F525B1"/>
    <w:rsid w:val="00F569E9"/>
    <w:rsid w:val="00F572B2"/>
    <w:rsid w:val="00F6425D"/>
    <w:rsid w:val="00F70464"/>
    <w:rsid w:val="00F71CC9"/>
    <w:rsid w:val="00F85F54"/>
    <w:rsid w:val="00F9515C"/>
    <w:rsid w:val="00FB4F94"/>
    <w:rsid w:val="00FC28F7"/>
    <w:rsid w:val="00FD4C15"/>
    <w:rsid w:val="00FF2698"/>
    <w:rsid w:val="00FF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19689739"/>
  <w15:docId w15:val="{EC24A374-D96C-42DA-B84D-79D836D2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583"/>
  </w:style>
  <w:style w:type="paragraph" w:styleId="Ttulo1">
    <w:name w:val="heading 1"/>
    <w:basedOn w:val="Normal"/>
    <w:next w:val="Normal"/>
    <w:link w:val="Ttulo1Car"/>
    <w:uiPriority w:val="9"/>
    <w:qFormat/>
    <w:rsid w:val="00C256E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323"/>
    <w:pPr>
      <w:tabs>
        <w:tab w:val="center" w:pos="4680"/>
        <w:tab w:val="right" w:pos="9360"/>
      </w:tabs>
    </w:pPr>
  </w:style>
  <w:style w:type="character" w:customStyle="1" w:styleId="EncabezadoCar">
    <w:name w:val="Encabezado Car"/>
    <w:basedOn w:val="Fuentedeprrafopredeter"/>
    <w:link w:val="Encabezado"/>
    <w:uiPriority w:val="99"/>
    <w:rsid w:val="00780323"/>
  </w:style>
  <w:style w:type="paragraph" w:styleId="Piedepgina">
    <w:name w:val="footer"/>
    <w:basedOn w:val="Normal"/>
    <w:link w:val="PiedepginaCar"/>
    <w:uiPriority w:val="99"/>
    <w:unhideWhenUsed/>
    <w:rsid w:val="00780323"/>
    <w:pPr>
      <w:tabs>
        <w:tab w:val="center" w:pos="4680"/>
        <w:tab w:val="right" w:pos="9360"/>
      </w:tabs>
    </w:pPr>
  </w:style>
  <w:style w:type="character" w:customStyle="1" w:styleId="PiedepginaCar">
    <w:name w:val="Pie de página Car"/>
    <w:basedOn w:val="Fuentedeprrafopredeter"/>
    <w:link w:val="Piedepgina"/>
    <w:uiPriority w:val="99"/>
    <w:rsid w:val="00780323"/>
  </w:style>
  <w:style w:type="paragraph" w:styleId="Textoindependiente">
    <w:name w:val="Body Text"/>
    <w:basedOn w:val="Normal"/>
    <w:link w:val="TextoindependienteCar"/>
    <w:rsid w:val="00150930"/>
    <w:pPr>
      <w:jc w:val="both"/>
    </w:pPr>
    <w:rPr>
      <w:rFonts w:ascii="Arial" w:eastAsia="Times New Roman" w:hAnsi="Arial" w:cs="Times New Roman"/>
      <w:sz w:val="22"/>
      <w:lang w:val="es-ES" w:eastAsia="es-ES"/>
    </w:rPr>
  </w:style>
  <w:style w:type="character" w:customStyle="1" w:styleId="TextoindependienteCar">
    <w:name w:val="Texto independiente Car"/>
    <w:basedOn w:val="Fuentedeprrafopredeter"/>
    <w:link w:val="Textoindependiente"/>
    <w:rsid w:val="00150930"/>
    <w:rPr>
      <w:rFonts w:ascii="Arial" w:eastAsia="Times New Roman" w:hAnsi="Arial" w:cs="Times New Roman"/>
      <w:sz w:val="22"/>
      <w:lang w:val="es-ES" w:eastAsia="es-ES"/>
    </w:rPr>
  </w:style>
  <w:style w:type="table" w:styleId="Tablaconcuadrcula">
    <w:name w:val="Table Grid"/>
    <w:basedOn w:val="Tablanormal"/>
    <w:uiPriority w:val="59"/>
    <w:rsid w:val="00150930"/>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50930"/>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150930"/>
    <w:rPr>
      <w:rFonts w:ascii="Tahoma" w:hAnsi="Tahoma" w:cs="Tahoma"/>
      <w:sz w:val="16"/>
      <w:szCs w:val="16"/>
      <w:lang w:val="es-MX"/>
    </w:rPr>
  </w:style>
  <w:style w:type="paragraph" w:styleId="Sinespaciado">
    <w:name w:val="No Spacing"/>
    <w:uiPriority w:val="1"/>
    <w:qFormat/>
    <w:rsid w:val="00150930"/>
    <w:rPr>
      <w:sz w:val="22"/>
      <w:szCs w:val="22"/>
      <w:lang w:val="es-MX"/>
    </w:rPr>
  </w:style>
  <w:style w:type="paragraph" w:styleId="Textonotapie">
    <w:name w:val="footnote text"/>
    <w:basedOn w:val="Normal"/>
    <w:link w:val="TextonotapieCar"/>
    <w:uiPriority w:val="99"/>
    <w:semiHidden/>
    <w:unhideWhenUsed/>
    <w:rsid w:val="00150930"/>
    <w:rPr>
      <w:sz w:val="20"/>
      <w:szCs w:val="20"/>
      <w:lang w:val="es-MX"/>
    </w:rPr>
  </w:style>
  <w:style w:type="character" w:customStyle="1" w:styleId="TextonotapieCar">
    <w:name w:val="Texto nota pie Car"/>
    <w:basedOn w:val="Fuentedeprrafopredeter"/>
    <w:link w:val="Textonotapie"/>
    <w:uiPriority w:val="99"/>
    <w:semiHidden/>
    <w:rsid w:val="00150930"/>
    <w:rPr>
      <w:sz w:val="20"/>
      <w:szCs w:val="20"/>
      <w:lang w:val="es-MX"/>
    </w:rPr>
  </w:style>
  <w:style w:type="character" w:styleId="Refdenotaalpie">
    <w:name w:val="footnote reference"/>
    <w:basedOn w:val="Fuentedeprrafopredeter"/>
    <w:uiPriority w:val="99"/>
    <w:semiHidden/>
    <w:unhideWhenUsed/>
    <w:rsid w:val="00150930"/>
    <w:rPr>
      <w:vertAlign w:val="superscript"/>
    </w:rPr>
  </w:style>
  <w:style w:type="paragraph" w:styleId="Prrafodelista">
    <w:name w:val="List Paragraph"/>
    <w:basedOn w:val="Normal"/>
    <w:link w:val="PrrafodelistaCar"/>
    <w:uiPriority w:val="34"/>
    <w:qFormat/>
    <w:rsid w:val="00150930"/>
    <w:pPr>
      <w:ind w:left="720"/>
      <w:contextualSpacing/>
    </w:pPr>
    <w:rPr>
      <w:sz w:val="22"/>
      <w:szCs w:val="22"/>
      <w:lang w:val="es-MX"/>
    </w:rPr>
  </w:style>
  <w:style w:type="character" w:customStyle="1" w:styleId="apple-converted-space">
    <w:name w:val="apple-converted-space"/>
    <w:basedOn w:val="Fuentedeprrafopredeter"/>
    <w:rsid w:val="00150930"/>
  </w:style>
  <w:style w:type="character" w:styleId="Refdecomentario">
    <w:name w:val="annotation reference"/>
    <w:basedOn w:val="Fuentedeprrafopredeter"/>
    <w:uiPriority w:val="99"/>
    <w:semiHidden/>
    <w:unhideWhenUsed/>
    <w:rsid w:val="00150930"/>
    <w:rPr>
      <w:sz w:val="16"/>
      <w:szCs w:val="16"/>
    </w:rPr>
  </w:style>
  <w:style w:type="paragraph" w:styleId="Textocomentario">
    <w:name w:val="annotation text"/>
    <w:basedOn w:val="Normal"/>
    <w:link w:val="TextocomentarioCar"/>
    <w:uiPriority w:val="99"/>
    <w:unhideWhenUsed/>
    <w:rsid w:val="00150930"/>
    <w:rPr>
      <w:sz w:val="20"/>
      <w:szCs w:val="20"/>
      <w:lang w:val="es-MX"/>
    </w:rPr>
  </w:style>
  <w:style w:type="character" w:customStyle="1" w:styleId="TextocomentarioCar">
    <w:name w:val="Texto comentario Car"/>
    <w:basedOn w:val="Fuentedeprrafopredeter"/>
    <w:link w:val="Textocomentario"/>
    <w:uiPriority w:val="99"/>
    <w:rsid w:val="001509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50930"/>
    <w:rPr>
      <w:b/>
      <w:bCs/>
    </w:rPr>
  </w:style>
  <w:style w:type="character" w:customStyle="1" w:styleId="AsuntodelcomentarioCar">
    <w:name w:val="Asunto del comentario Car"/>
    <w:basedOn w:val="TextocomentarioCar"/>
    <w:link w:val="Asuntodelcomentario"/>
    <w:uiPriority w:val="99"/>
    <w:semiHidden/>
    <w:rsid w:val="00150930"/>
    <w:rPr>
      <w:b/>
      <w:bCs/>
      <w:sz w:val="20"/>
      <w:szCs w:val="20"/>
      <w:lang w:val="es-MX"/>
    </w:rPr>
  </w:style>
  <w:style w:type="paragraph" w:styleId="Mapadeldocumento">
    <w:name w:val="Document Map"/>
    <w:basedOn w:val="Normal"/>
    <w:link w:val="MapadeldocumentoCar"/>
    <w:uiPriority w:val="99"/>
    <w:semiHidden/>
    <w:unhideWhenUsed/>
    <w:rsid w:val="00150930"/>
    <w:rPr>
      <w:rFonts w:ascii="Times New Roman" w:hAnsi="Times New Roman" w:cs="Times New Roman"/>
      <w:lang w:val="es-MX"/>
    </w:rPr>
  </w:style>
  <w:style w:type="character" w:customStyle="1" w:styleId="MapadeldocumentoCar">
    <w:name w:val="Mapa del documento Car"/>
    <w:basedOn w:val="Fuentedeprrafopredeter"/>
    <w:link w:val="Mapadeldocumento"/>
    <w:uiPriority w:val="99"/>
    <w:semiHidden/>
    <w:rsid w:val="00150930"/>
    <w:rPr>
      <w:rFonts w:ascii="Times New Roman" w:hAnsi="Times New Roman" w:cs="Times New Roman"/>
      <w:lang w:val="es-MX"/>
    </w:rPr>
  </w:style>
  <w:style w:type="character" w:styleId="Hipervnculo">
    <w:name w:val="Hyperlink"/>
    <w:basedOn w:val="Fuentedeprrafopredeter"/>
    <w:uiPriority w:val="99"/>
    <w:unhideWhenUsed/>
    <w:rsid w:val="00150930"/>
    <w:rPr>
      <w:color w:val="0563C1" w:themeColor="hyperlink"/>
      <w:u w:val="single"/>
    </w:rPr>
  </w:style>
  <w:style w:type="character" w:styleId="Hipervnculovisitado">
    <w:name w:val="FollowedHyperlink"/>
    <w:basedOn w:val="Fuentedeprrafopredeter"/>
    <w:uiPriority w:val="99"/>
    <w:semiHidden/>
    <w:unhideWhenUsed/>
    <w:rsid w:val="00150930"/>
    <w:rPr>
      <w:color w:val="954F72" w:themeColor="followedHyperlink"/>
      <w:u w:val="single"/>
    </w:rPr>
  </w:style>
  <w:style w:type="paragraph" w:customStyle="1" w:styleId="Texto">
    <w:name w:val="Texto"/>
    <w:basedOn w:val="Normal"/>
    <w:link w:val="TextoCar"/>
    <w:rsid w:val="0015093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50930"/>
    <w:rPr>
      <w:rFonts w:ascii="Arial" w:eastAsia="Times New Roman" w:hAnsi="Arial" w:cs="Arial"/>
      <w:sz w:val="18"/>
      <w:szCs w:val="20"/>
      <w:lang w:val="es-ES" w:eastAsia="es-ES"/>
    </w:rPr>
  </w:style>
  <w:style w:type="paragraph" w:styleId="Revisin">
    <w:name w:val="Revision"/>
    <w:hidden/>
    <w:uiPriority w:val="99"/>
    <w:semiHidden/>
    <w:rsid w:val="00150930"/>
    <w:rPr>
      <w:sz w:val="22"/>
      <w:szCs w:val="22"/>
      <w:lang w:val="es-MX"/>
    </w:rPr>
  </w:style>
  <w:style w:type="character" w:customStyle="1" w:styleId="Ttulo1Car">
    <w:name w:val="Título 1 Car"/>
    <w:basedOn w:val="Fuentedeprrafopredeter"/>
    <w:link w:val="Ttulo1"/>
    <w:uiPriority w:val="9"/>
    <w:rsid w:val="00C256E4"/>
    <w:rPr>
      <w:rFonts w:asciiTheme="majorHAnsi" w:eastAsiaTheme="majorEastAsia" w:hAnsiTheme="majorHAnsi" w:cstheme="majorBidi"/>
      <w:b/>
      <w:bCs/>
      <w:color w:val="2E74B5" w:themeColor="accent1" w:themeShade="BF"/>
      <w:sz w:val="28"/>
      <w:szCs w:val="28"/>
    </w:rPr>
  </w:style>
  <w:style w:type="paragraph" w:styleId="TtuloTDC">
    <w:name w:val="TOC Heading"/>
    <w:basedOn w:val="Ttulo1"/>
    <w:next w:val="Normal"/>
    <w:uiPriority w:val="39"/>
    <w:unhideWhenUsed/>
    <w:qFormat/>
    <w:rsid w:val="00C256E4"/>
    <w:pPr>
      <w:spacing w:before="240" w:line="259" w:lineRule="auto"/>
      <w:outlineLvl w:val="9"/>
    </w:pPr>
    <w:rPr>
      <w:b w:val="0"/>
      <w:bCs w:val="0"/>
      <w:sz w:val="32"/>
      <w:szCs w:val="32"/>
      <w:lang w:val="es-MX" w:eastAsia="es-MX"/>
    </w:rPr>
  </w:style>
  <w:style w:type="character" w:customStyle="1" w:styleId="PrrafodelistaCar">
    <w:name w:val="Párrafo de lista Car"/>
    <w:link w:val="Prrafodelista"/>
    <w:uiPriority w:val="34"/>
    <w:locked/>
    <w:rsid w:val="00C256E4"/>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946FDF-383B-463A-8DC4-FDB27AE9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5807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Dirección General de Crédito</cp:lastModifiedBy>
  <cp:revision>3</cp:revision>
  <cp:lastPrinted>2019-08-19T19:04:00Z</cp:lastPrinted>
  <dcterms:created xsi:type="dcterms:W3CDTF">2019-08-19T19:05:00Z</dcterms:created>
  <dcterms:modified xsi:type="dcterms:W3CDTF">2019-08-19T19:06:00Z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bb299d7a-1532-4603-b6f0-a9fdf64c45d5</vt:lpwstr>
  </property>
</Properties>
</file>